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15" w:rsidRDefault="002E5B39" w:rsidP="00514A3A">
      <w:pPr>
        <w:pStyle w:val="Title"/>
        <w:ind w:left="3000" w:right="804" w:firstLine="600"/>
        <w:jc w:val="left"/>
        <w:rPr>
          <w:b w:val="0"/>
        </w:rPr>
      </w:pPr>
      <w:r>
        <w:rPr>
          <w:b w:val="0"/>
        </w:rPr>
        <w:t>D</w:t>
      </w:r>
      <w:r w:rsidR="00562E0D">
        <w:rPr>
          <w:b w:val="0"/>
        </w:rPr>
        <w:t>No.188/NAT/</w:t>
      </w:r>
      <w:proofErr w:type="spellStart"/>
      <w:r w:rsidR="00562E0D">
        <w:rPr>
          <w:b w:val="0"/>
        </w:rPr>
        <w:t>Acctts</w:t>
      </w:r>
      <w:proofErr w:type="spellEnd"/>
      <w:r w:rsidR="00562E0D">
        <w:rPr>
          <w:b w:val="0"/>
        </w:rPr>
        <w:t>/2020-21</w:t>
      </w:r>
    </w:p>
    <w:p w:rsidR="003B2BAF" w:rsidRDefault="003B2BAF" w:rsidP="003B2BAF">
      <w:pPr>
        <w:pStyle w:val="Title"/>
        <w:ind w:left="1560" w:right="804"/>
        <w:rPr>
          <w:b w:val="0"/>
        </w:rPr>
      </w:pPr>
      <w:r>
        <w:rPr>
          <w:b w:val="0"/>
        </w:rPr>
        <w:t>National Trust</w:t>
      </w:r>
    </w:p>
    <w:p w:rsidR="003B2BAF" w:rsidRDefault="003B2BAF" w:rsidP="003B2BAF">
      <w:pPr>
        <w:pStyle w:val="Title"/>
        <w:ind w:left="1560" w:right="804"/>
        <w:rPr>
          <w:b w:val="0"/>
        </w:rPr>
      </w:pPr>
      <w:r>
        <w:rPr>
          <w:b w:val="0"/>
        </w:rPr>
        <w:t xml:space="preserve">Ministry of Social </w:t>
      </w:r>
      <w:proofErr w:type="gramStart"/>
      <w:r>
        <w:rPr>
          <w:b w:val="0"/>
        </w:rPr>
        <w:t>Justice &amp;</w:t>
      </w:r>
      <w:proofErr w:type="gramEnd"/>
      <w:r>
        <w:rPr>
          <w:b w:val="0"/>
        </w:rPr>
        <w:t xml:space="preserve"> Empowerment</w:t>
      </w:r>
    </w:p>
    <w:p w:rsidR="003B2BAF" w:rsidRDefault="003B2BAF" w:rsidP="003B2BAF">
      <w:pPr>
        <w:pStyle w:val="Title"/>
        <w:ind w:left="1560" w:right="804"/>
        <w:rPr>
          <w:b w:val="0"/>
        </w:rPr>
      </w:pPr>
      <w:proofErr w:type="gramStart"/>
      <w:r>
        <w:rPr>
          <w:b w:val="0"/>
        </w:rPr>
        <w:t>( Govt</w:t>
      </w:r>
      <w:proofErr w:type="gramEnd"/>
      <w:r>
        <w:rPr>
          <w:b w:val="0"/>
        </w:rPr>
        <w:t>. of India)</w:t>
      </w:r>
    </w:p>
    <w:p w:rsidR="003B2BAF" w:rsidRPr="00A11A34" w:rsidRDefault="003B2BAF" w:rsidP="003B2BAF">
      <w:pPr>
        <w:pStyle w:val="Title"/>
        <w:ind w:left="1560" w:right="804"/>
        <w:rPr>
          <w:b w:val="0"/>
          <w:sz w:val="22"/>
          <w:szCs w:val="22"/>
        </w:rPr>
      </w:pPr>
      <w:r w:rsidRPr="00A11A34">
        <w:rPr>
          <w:b w:val="0"/>
          <w:sz w:val="22"/>
          <w:szCs w:val="22"/>
        </w:rPr>
        <w:t>****</w:t>
      </w:r>
    </w:p>
    <w:p w:rsidR="004F0D85" w:rsidRDefault="003B2BAF" w:rsidP="003B2BAF">
      <w:pPr>
        <w:pStyle w:val="Title"/>
        <w:ind w:left="1560" w:right="804"/>
        <w:jc w:val="left"/>
        <w:rPr>
          <w:b w:val="0"/>
          <w:bCs w:val="0"/>
          <w:sz w:val="22"/>
          <w:szCs w:val="22"/>
        </w:rPr>
      </w:pPr>
      <w:r w:rsidRPr="00A11A34">
        <w:rPr>
          <w:b w:val="0"/>
          <w:bCs w:val="0"/>
          <w:sz w:val="22"/>
          <w:szCs w:val="22"/>
        </w:rPr>
        <w:t xml:space="preserve">     </w:t>
      </w:r>
    </w:p>
    <w:p w:rsidR="003B2BAF" w:rsidRPr="00A11A34" w:rsidRDefault="003B2BAF" w:rsidP="003B2BAF">
      <w:pPr>
        <w:pStyle w:val="Title"/>
        <w:ind w:left="1560" w:right="804"/>
        <w:jc w:val="left"/>
        <w:rPr>
          <w:b w:val="0"/>
          <w:bCs w:val="0"/>
          <w:sz w:val="22"/>
          <w:szCs w:val="22"/>
        </w:rPr>
      </w:pPr>
      <w:r w:rsidRPr="00A11A34">
        <w:rPr>
          <w:b w:val="0"/>
          <w:bCs w:val="0"/>
          <w:sz w:val="22"/>
          <w:szCs w:val="22"/>
        </w:rPr>
        <w:t xml:space="preserve">Sub.:  </w:t>
      </w:r>
      <w:r w:rsidRPr="00A11A34">
        <w:rPr>
          <w:sz w:val="22"/>
          <w:szCs w:val="22"/>
          <w:u w:val="single"/>
        </w:rPr>
        <w:t xml:space="preserve">Annual </w:t>
      </w:r>
      <w:r w:rsidR="00562E0D">
        <w:rPr>
          <w:sz w:val="22"/>
          <w:szCs w:val="22"/>
          <w:u w:val="single"/>
        </w:rPr>
        <w:t>Accounts for the year 2020-21</w:t>
      </w:r>
    </w:p>
    <w:p w:rsidR="003B2BAF" w:rsidRPr="00A11A34" w:rsidRDefault="003B2BAF" w:rsidP="003B2BAF">
      <w:pPr>
        <w:pStyle w:val="Title"/>
        <w:ind w:left="1560" w:right="804"/>
        <w:jc w:val="left"/>
        <w:rPr>
          <w:b w:val="0"/>
          <w:bCs w:val="0"/>
          <w:sz w:val="22"/>
          <w:szCs w:val="22"/>
        </w:rPr>
      </w:pPr>
    </w:p>
    <w:p w:rsidR="003B2BAF" w:rsidRPr="00A11A34" w:rsidRDefault="003B2BAF" w:rsidP="00A11A34">
      <w:pPr>
        <w:pStyle w:val="Title"/>
        <w:ind w:left="1276" w:right="95"/>
        <w:jc w:val="both"/>
        <w:rPr>
          <w:b w:val="0"/>
          <w:bCs w:val="0"/>
          <w:sz w:val="22"/>
          <w:szCs w:val="22"/>
        </w:rPr>
      </w:pPr>
      <w:r w:rsidRPr="00A11A34">
        <w:rPr>
          <w:b w:val="0"/>
          <w:bCs w:val="0"/>
          <w:sz w:val="22"/>
          <w:szCs w:val="22"/>
        </w:rPr>
        <w:t>The Annual Accounts of</w:t>
      </w:r>
      <w:r w:rsidR="004A576D">
        <w:rPr>
          <w:b w:val="0"/>
          <w:bCs w:val="0"/>
          <w:sz w:val="22"/>
          <w:szCs w:val="22"/>
        </w:rPr>
        <w:t xml:space="preserve"> National Trust for the year 2020</w:t>
      </w:r>
      <w:r w:rsidRPr="00A11A34">
        <w:rPr>
          <w:b w:val="0"/>
          <w:bCs w:val="0"/>
          <w:sz w:val="22"/>
          <w:szCs w:val="22"/>
        </w:rPr>
        <w:t>-</w:t>
      </w:r>
      <w:r w:rsidR="003527F5" w:rsidRPr="00A11A34">
        <w:rPr>
          <w:b w:val="0"/>
          <w:bCs w:val="0"/>
          <w:sz w:val="22"/>
          <w:szCs w:val="22"/>
        </w:rPr>
        <w:t>2</w:t>
      </w:r>
      <w:r w:rsidR="004A576D">
        <w:rPr>
          <w:b w:val="0"/>
          <w:bCs w:val="0"/>
          <w:sz w:val="22"/>
          <w:szCs w:val="22"/>
        </w:rPr>
        <w:t>1</w:t>
      </w:r>
      <w:r w:rsidRPr="00A11A34">
        <w:rPr>
          <w:b w:val="0"/>
          <w:bCs w:val="0"/>
          <w:sz w:val="22"/>
          <w:szCs w:val="22"/>
        </w:rPr>
        <w:t xml:space="preserve"> finalized and prepared in the Uniform Format of Accounts prescribed by the C.A.G. While doing so the following adjustments as at the close of the financial year have been taken into accounts</w:t>
      </w:r>
      <w:r w:rsidR="00782D92" w:rsidRPr="00A11A34">
        <w:rPr>
          <w:b w:val="0"/>
          <w:bCs w:val="0"/>
          <w:sz w:val="22"/>
          <w:szCs w:val="22"/>
        </w:rPr>
        <w:t xml:space="preserve"> </w:t>
      </w:r>
      <w:r w:rsidR="004A576D">
        <w:rPr>
          <w:b w:val="0"/>
          <w:bCs w:val="0"/>
          <w:sz w:val="22"/>
          <w:szCs w:val="22"/>
        </w:rPr>
        <w:t xml:space="preserve">for the year ending on </w:t>
      </w:r>
      <w:proofErr w:type="gramStart"/>
      <w:r w:rsidR="004A576D">
        <w:rPr>
          <w:b w:val="0"/>
          <w:bCs w:val="0"/>
          <w:sz w:val="22"/>
          <w:szCs w:val="22"/>
        </w:rPr>
        <w:t>31.3.2021</w:t>
      </w:r>
      <w:r w:rsidRPr="00A11A34">
        <w:rPr>
          <w:b w:val="0"/>
          <w:bCs w:val="0"/>
          <w:sz w:val="22"/>
          <w:szCs w:val="22"/>
        </w:rPr>
        <w:t xml:space="preserve"> :</w:t>
      </w:r>
      <w:proofErr w:type="gramEnd"/>
    </w:p>
    <w:p w:rsidR="003B2BAF" w:rsidRPr="00A11A34" w:rsidRDefault="003B2BAF" w:rsidP="00A11A34">
      <w:pPr>
        <w:pStyle w:val="Title"/>
        <w:ind w:left="1276" w:right="804"/>
        <w:jc w:val="both"/>
        <w:rPr>
          <w:b w:val="0"/>
          <w:bCs w:val="0"/>
          <w:sz w:val="22"/>
          <w:szCs w:val="22"/>
        </w:rPr>
      </w:pPr>
    </w:p>
    <w:p w:rsidR="003B2BAF" w:rsidRPr="00A11A34" w:rsidRDefault="003B2BAF" w:rsidP="00A11A34">
      <w:pPr>
        <w:pStyle w:val="Title"/>
        <w:numPr>
          <w:ilvl w:val="0"/>
          <w:numId w:val="1"/>
        </w:numPr>
        <w:ind w:left="1276" w:right="804" w:firstLine="0"/>
        <w:jc w:val="both"/>
        <w:rPr>
          <w:sz w:val="22"/>
          <w:szCs w:val="22"/>
          <w:u w:val="single"/>
        </w:rPr>
      </w:pPr>
      <w:r w:rsidRPr="00A11A34">
        <w:rPr>
          <w:sz w:val="22"/>
          <w:szCs w:val="22"/>
          <w:u w:val="single"/>
        </w:rPr>
        <w:t xml:space="preserve"> Depreciation on Fixed </w:t>
      </w:r>
      <w:proofErr w:type="gramStart"/>
      <w:r w:rsidRPr="00A11A34">
        <w:rPr>
          <w:sz w:val="22"/>
          <w:szCs w:val="22"/>
          <w:u w:val="single"/>
        </w:rPr>
        <w:t>Assets :</w:t>
      </w:r>
      <w:proofErr w:type="gramEnd"/>
    </w:p>
    <w:p w:rsidR="003B2BAF" w:rsidRPr="00A11A34" w:rsidRDefault="003B2BAF" w:rsidP="00A11A34">
      <w:pPr>
        <w:pStyle w:val="Title"/>
        <w:ind w:left="1276" w:right="804"/>
        <w:jc w:val="both"/>
        <w:rPr>
          <w:b w:val="0"/>
          <w:bCs w:val="0"/>
          <w:sz w:val="22"/>
          <w:szCs w:val="22"/>
        </w:rPr>
      </w:pPr>
    </w:p>
    <w:p w:rsidR="003B2BAF" w:rsidRPr="00A11A34" w:rsidRDefault="003B2BAF" w:rsidP="00A11A34">
      <w:pPr>
        <w:pStyle w:val="Title"/>
        <w:ind w:left="1276" w:right="-46"/>
        <w:jc w:val="both"/>
        <w:rPr>
          <w:b w:val="0"/>
          <w:bCs w:val="0"/>
          <w:sz w:val="22"/>
          <w:szCs w:val="22"/>
        </w:rPr>
      </w:pPr>
      <w:r w:rsidRPr="00A11A34">
        <w:rPr>
          <w:b w:val="0"/>
          <w:bCs w:val="0"/>
          <w:sz w:val="22"/>
          <w:szCs w:val="22"/>
        </w:rPr>
        <w:t xml:space="preserve">Depreciation on fixed assets has been charged at the prevailing rates applicable on the block of fixed assets at the close of financial year. Rs. </w:t>
      </w:r>
      <w:r w:rsidR="004A576D">
        <w:rPr>
          <w:b w:val="0"/>
          <w:bCs w:val="0"/>
          <w:sz w:val="22"/>
          <w:szCs w:val="22"/>
        </w:rPr>
        <w:t>3</w:t>
      </w:r>
      <w:proofErr w:type="gramStart"/>
      <w:r w:rsidR="00032890" w:rsidRPr="00A11A34">
        <w:rPr>
          <w:b w:val="0"/>
          <w:bCs w:val="0"/>
          <w:sz w:val="22"/>
          <w:szCs w:val="22"/>
        </w:rPr>
        <w:t>,</w:t>
      </w:r>
      <w:r w:rsidR="004A576D">
        <w:rPr>
          <w:b w:val="0"/>
          <w:bCs w:val="0"/>
          <w:sz w:val="22"/>
          <w:szCs w:val="22"/>
        </w:rPr>
        <w:t>69</w:t>
      </w:r>
      <w:r w:rsidR="00032890" w:rsidRPr="00A11A34">
        <w:rPr>
          <w:b w:val="0"/>
          <w:bCs w:val="0"/>
          <w:sz w:val="22"/>
          <w:szCs w:val="22"/>
        </w:rPr>
        <w:t>,</w:t>
      </w:r>
      <w:r w:rsidR="004A576D">
        <w:rPr>
          <w:b w:val="0"/>
          <w:bCs w:val="0"/>
          <w:sz w:val="22"/>
          <w:szCs w:val="22"/>
        </w:rPr>
        <w:t>622</w:t>
      </w:r>
      <w:proofErr w:type="gramEnd"/>
      <w:r w:rsidRPr="00A11A34">
        <w:rPr>
          <w:b w:val="0"/>
          <w:bCs w:val="0"/>
          <w:sz w:val="22"/>
          <w:szCs w:val="22"/>
        </w:rPr>
        <w:t>/- has been written off to Income &amp; Expen</w:t>
      </w:r>
      <w:r w:rsidR="004A576D">
        <w:rPr>
          <w:b w:val="0"/>
          <w:bCs w:val="0"/>
          <w:sz w:val="22"/>
          <w:szCs w:val="22"/>
        </w:rPr>
        <w:t>diture Account  for the year 2020</w:t>
      </w:r>
      <w:r w:rsidRPr="00A11A34">
        <w:rPr>
          <w:b w:val="0"/>
          <w:bCs w:val="0"/>
          <w:sz w:val="22"/>
          <w:szCs w:val="22"/>
        </w:rPr>
        <w:t>-</w:t>
      </w:r>
      <w:r w:rsidR="00E10BD1" w:rsidRPr="00A11A34">
        <w:rPr>
          <w:b w:val="0"/>
          <w:bCs w:val="0"/>
          <w:sz w:val="22"/>
          <w:szCs w:val="22"/>
        </w:rPr>
        <w:t>2</w:t>
      </w:r>
      <w:r w:rsidR="004A576D">
        <w:rPr>
          <w:b w:val="0"/>
          <w:bCs w:val="0"/>
          <w:sz w:val="22"/>
          <w:szCs w:val="22"/>
        </w:rPr>
        <w:t>1</w:t>
      </w:r>
      <w:r w:rsidR="00D35CE6" w:rsidRPr="00A11A34">
        <w:rPr>
          <w:b w:val="0"/>
          <w:bCs w:val="0"/>
          <w:sz w:val="22"/>
          <w:szCs w:val="22"/>
        </w:rPr>
        <w:t xml:space="preserve">. </w:t>
      </w:r>
    </w:p>
    <w:p w:rsidR="003B2BAF" w:rsidRPr="00A11A34" w:rsidRDefault="003B2BAF" w:rsidP="00A11A34">
      <w:pPr>
        <w:pStyle w:val="Title"/>
        <w:ind w:left="1276" w:right="804"/>
        <w:jc w:val="both"/>
        <w:rPr>
          <w:b w:val="0"/>
          <w:bCs w:val="0"/>
          <w:sz w:val="22"/>
          <w:szCs w:val="22"/>
        </w:rPr>
      </w:pPr>
    </w:p>
    <w:p w:rsidR="003B2BAF" w:rsidRPr="00A11A34" w:rsidRDefault="003B2BAF" w:rsidP="00A11A34">
      <w:pPr>
        <w:pStyle w:val="Title"/>
        <w:ind w:left="1276"/>
        <w:jc w:val="both"/>
        <w:rPr>
          <w:sz w:val="22"/>
          <w:szCs w:val="22"/>
        </w:rPr>
      </w:pPr>
      <w:r w:rsidRPr="00A11A34">
        <w:rPr>
          <w:sz w:val="22"/>
          <w:szCs w:val="22"/>
        </w:rPr>
        <w:t xml:space="preserve"> 2.  </w:t>
      </w:r>
      <w:r w:rsidRPr="00A11A34">
        <w:rPr>
          <w:sz w:val="22"/>
          <w:szCs w:val="22"/>
          <w:u w:val="single"/>
        </w:rPr>
        <w:t>Provision for D.C.R.G</w:t>
      </w:r>
      <w:proofErr w:type="gramStart"/>
      <w:r w:rsidRPr="00A11A34">
        <w:rPr>
          <w:sz w:val="22"/>
          <w:szCs w:val="22"/>
          <w:u w:val="single"/>
        </w:rPr>
        <w:t>. :</w:t>
      </w:r>
      <w:proofErr w:type="gramEnd"/>
    </w:p>
    <w:p w:rsidR="003B2BAF" w:rsidRPr="00A11A34" w:rsidRDefault="003B2BAF" w:rsidP="00A11A34">
      <w:pPr>
        <w:pStyle w:val="Title"/>
        <w:ind w:left="1276"/>
        <w:jc w:val="both"/>
        <w:rPr>
          <w:b w:val="0"/>
          <w:bCs w:val="0"/>
          <w:sz w:val="22"/>
          <w:szCs w:val="22"/>
        </w:rPr>
      </w:pPr>
    </w:p>
    <w:p w:rsidR="003B2BAF" w:rsidRPr="00A11A34" w:rsidRDefault="003B2BAF" w:rsidP="00A11A34">
      <w:pPr>
        <w:pStyle w:val="Title"/>
        <w:ind w:left="1276"/>
        <w:jc w:val="both"/>
        <w:rPr>
          <w:b w:val="0"/>
          <w:bCs w:val="0"/>
          <w:sz w:val="22"/>
          <w:szCs w:val="22"/>
        </w:rPr>
      </w:pPr>
      <w:r w:rsidRPr="00A11A34">
        <w:rPr>
          <w:b w:val="0"/>
          <w:bCs w:val="0"/>
          <w:sz w:val="22"/>
          <w:szCs w:val="22"/>
        </w:rPr>
        <w:t xml:space="preserve">   A provision for Gratuity in respect of the employees of National Trust is required to be made as at the close of every financial year.  In view of this a detailed calculation is made based on the </w:t>
      </w:r>
      <w:r w:rsidR="00E10BD1" w:rsidRPr="00A11A34">
        <w:rPr>
          <w:b w:val="0"/>
          <w:bCs w:val="0"/>
          <w:sz w:val="22"/>
          <w:szCs w:val="22"/>
        </w:rPr>
        <w:t>length of service as on 31.3.202</w:t>
      </w:r>
      <w:r w:rsidR="004A576D">
        <w:rPr>
          <w:b w:val="0"/>
          <w:bCs w:val="0"/>
          <w:sz w:val="22"/>
          <w:szCs w:val="22"/>
        </w:rPr>
        <w:t>1</w:t>
      </w:r>
      <w:r w:rsidRPr="00A11A34">
        <w:rPr>
          <w:b w:val="0"/>
          <w:bCs w:val="0"/>
          <w:sz w:val="22"/>
          <w:szCs w:val="22"/>
        </w:rPr>
        <w:t xml:space="preserve"> and rates of gratuity applicable as on date.  An additional amount of Rs. </w:t>
      </w:r>
      <w:r w:rsidR="004A576D">
        <w:rPr>
          <w:b w:val="0"/>
          <w:bCs w:val="0"/>
          <w:sz w:val="22"/>
          <w:szCs w:val="22"/>
        </w:rPr>
        <w:t>6</w:t>
      </w:r>
      <w:proofErr w:type="gramStart"/>
      <w:r w:rsidR="004A576D">
        <w:rPr>
          <w:b w:val="0"/>
          <w:bCs w:val="0"/>
          <w:sz w:val="22"/>
          <w:szCs w:val="22"/>
        </w:rPr>
        <w:t>,21,677</w:t>
      </w:r>
      <w:proofErr w:type="gramEnd"/>
      <w:r w:rsidR="004A576D">
        <w:rPr>
          <w:b w:val="0"/>
          <w:bCs w:val="0"/>
          <w:sz w:val="22"/>
          <w:szCs w:val="22"/>
        </w:rPr>
        <w:t>/- is provided for the year 2020</w:t>
      </w:r>
      <w:r w:rsidRPr="00A11A34">
        <w:rPr>
          <w:b w:val="0"/>
          <w:bCs w:val="0"/>
          <w:sz w:val="22"/>
          <w:szCs w:val="22"/>
        </w:rPr>
        <w:t>-</w:t>
      </w:r>
      <w:r w:rsidR="00E10BD1" w:rsidRPr="00A11A34">
        <w:rPr>
          <w:b w:val="0"/>
          <w:bCs w:val="0"/>
          <w:sz w:val="22"/>
          <w:szCs w:val="22"/>
        </w:rPr>
        <w:t>2</w:t>
      </w:r>
      <w:r w:rsidR="004A576D">
        <w:rPr>
          <w:b w:val="0"/>
          <w:bCs w:val="0"/>
          <w:sz w:val="22"/>
          <w:szCs w:val="22"/>
        </w:rPr>
        <w:t>1</w:t>
      </w:r>
      <w:r w:rsidRPr="00A11A34">
        <w:rPr>
          <w:b w:val="0"/>
          <w:bCs w:val="0"/>
          <w:sz w:val="22"/>
          <w:szCs w:val="22"/>
        </w:rPr>
        <w:t xml:space="preserve">.  </w:t>
      </w:r>
    </w:p>
    <w:p w:rsidR="003B2BAF" w:rsidRPr="00A11A34" w:rsidRDefault="003B2BAF" w:rsidP="00A11A34">
      <w:pPr>
        <w:pStyle w:val="Title"/>
        <w:ind w:left="1276"/>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p>
    <w:p w:rsidR="003B2BAF" w:rsidRPr="00A11A34" w:rsidRDefault="003B2BAF" w:rsidP="00A11A34">
      <w:pPr>
        <w:pStyle w:val="Title"/>
        <w:ind w:left="1276"/>
        <w:jc w:val="both"/>
        <w:rPr>
          <w:b w:val="0"/>
          <w:bCs w:val="0"/>
          <w:sz w:val="22"/>
          <w:szCs w:val="22"/>
        </w:rPr>
      </w:pPr>
      <w:r w:rsidRPr="00A11A34">
        <w:rPr>
          <w:b w:val="0"/>
          <w:bCs w:val="0"/>
          <w:sz w:val="22"/>
          <w:szCs w:val="22"/>
        </w:rPr>
        <w:t xml:space="preserve"> 3.  </w:t>
      </w:r>
      <w:r w:rsidRPr="00A11A34">
        <w:rPr>
          <w:sz w:val="22"/>
          <w:szCs w:val="22"/>
          <w:u w:val="single"/>
        </w:rPr>
        <w:t xml:space="preserve">Provision for New Pension Scheme </w:t>
      </w:r>
      <w:proofErr w:type="gramStart"/>
      <w:r w:rsidRPr="00A11A34">
        <w:rPr>
          <w:sz w:val="22"/>
          <w:szCs w:val="22"/>
          <w:u w:val="single"/>
        </w:rPr>
        <w:t>2004</w:t>
      </w:r>
      <w:r w:rsidRPr="00A11A34">
        <w:rPr>
          <w:b w:val="0"/>
          <w:bCs w:val="0"/>
          <w:sz w:val="22"/>
          <w:szCs w:val="22"/>
        </w:rPr>
        <w:t xml:space="preserve"> :</w:t>
      </w:r>
      <w:proofErr w:type="gramEnd"/>
    </w:p>
    <w:p w:rsidR="003B2BAF" w:rsidRPr="00A11A34" w:rsidRDefault="003B2BAF" w:rsidP="00A11A34">
      <w:pPr>
        <w:pStyle w:val="Title"/>
        <w:ind w:left="1276"/>
        <w:jc w:val="both"/>
        <w:rPr>
          <w:b w:val="0"/>
          <w:bCs w:val="0"/>
          <w:sz w:val="22"/>
          <w:szCs w:val="22"/>
        </w:rPr>
      </w:pPr>
    </w:p>
    <w:p w:rsidR="003B2BAF" w:rsidRPr="00A11A34" w:rsidRDefault="003B2BAF" w:rsidP="00A11A34">
      <w:pPr>
        <w:pStyle w:val="Title"/>
        <w:ind w:left="1276"/>
        <w:jc w:val="both"/>
        <w:rPr>
          <w:b w:val="0"/>
          <w:bCs w:val="0"/>
          <w:sz w:val="22"/>
          <w:szCs w:val="22"/>
        </w:rPr>
      </w:pPr>
      <w:r w:rsidRPr="00A11A34">
        <w:rPr>
          <w:b w:val="0"/>
          <w:bCs w:val="0"/>
          <w:sz w:val="22"/>
          <w:szCs w:val="22"/>
        </w:rPr>
        <w:t>In terms of New Pension Scheme 2004, the employer</w:t>
      </w:r>
      <w:r w:rsidR="00201D20" w:rsidRPr="00A11A34">
        <w:rPr>
          <w:b w:val="0"/>
          <w:bCs w:val="0"/>
          <w:sz w:val="22"/>
          <w:szCs w:val="22"/>
        </w:rPr>
        <w:t xml:space="preserve"> is</w:t>
      </w:r>
      <w:r w:rsidRPr="00A11A34">
        <w:rPr>
          <w:b w:val="0"/>
          <w:bCs w:val="0"/>
          <w:sz w:val="22"/>
          <w:szCs w:val="22"/>
        </w:rPr>
        <w:t xml:space="preserve"> required </w:t>
      </w:r>
      <w:r w:rsidR="00994137">
        <w:rPr>
          <w:b w:val="0"/>
          <w:bCs w:val="0"/>
          <w:sz w:val="22"/>
          <w:szCs w:val="22"/>
        </w:rPr>
        <w:t>to</w:t>
      </w:r>
      <w:r w:rsidRPr="00A11A34">
        <w:rPr>
          <w:b w:val="0"/>
          <w:bCs w:val="0"/>
          <w:sz w:val="22"/>
          <w:szCs w:val="22"/>
        </w:rPr>
        <w:t xml:space="preserve"> contribute to the New Pension Scheme subject to maximum of 1</w:t>
      </w:r>
      <w:r w:rsidR="006C025C">
        <w:rPr>
          <w:b w:val="0"/>
          <w:bCs w:val="0"/>
          <w:sz w:val="22"/>
          <w:szCs w:val="22"/>
        </w:rPr>
        <w:t>4</w:t>
      </w:r>
      <w:r w:rsidRPr="00A11A34">
        <w:rPr>
          <w:b w:val="0"/>
          <w:bCs w:val="0"/>
          <w:sz w:val="22"/>
          <w:szCs w:val="22"/>
        </w:rPr>
        <w:t xml:space="preserve">% </w:t>
      </w:r>
      <w:r w:rsidR="006C025C">
        <w:rPr>
          <w:b w:val="0"/>
          <w:bCs w:val="0"/>
          <w:sz w:val="22"/>
          <w:szCs w:val="22"/>
        </w:rPr>
        <w:t xml:space="preserve">of </w:t>
      </w:r>
      <w:r w:rsidRPr="00A11A34">
        <w:rPr>
          <w:b w:val="0"/>
          <w:bCs w:val="0"/>
          <w:sz w:val="22"/>
          <w:szCs w:val="22"/>
        </w:rPr>
        <w:t xml:space="preserve">the emoluments.  The required provision is being </w:t>
      </w:r>
      <w:r w:rsidR="008F676D">
        <w:rPr>
          <w:b w:val="0"/>
          <w:bCs w:val="0"/>
          <w:sz w:val="22"/>
          <w:szCs w:val="22"/>
        </w:rPr>
        <w:t>made</w:t>
      </w:r>
      <w:r w:rsidRPr="00A11A34">
        <w:rPr>
          <w:b w:val="0"/>
          <w:bCs w:val="0"/>
          <w:sz w:val="22"/>
          <w:szCs w:val="22"/>
        </w:rPr>
        <w:t xml:space="preserve"> regularly.</w:t>
      </w:r>
    </w:p>
    <w:p w:rsidR="00032890" w:rsidRPr="00A11A34" w:rsidRDefault="00032890" w:rsidP="00A11A34">
      <w:pPr>
        <w:pStyle w:val="Title"/>
        <w:ind w:left="1276"/>
        <w:jc w:val="both"/>
        <w:rPr>
          <w:b w:val="0"/>
          <w:bCs w:val="0"/>
          <w:sz w:val="22"/>
          <w:szCs w:val="22"/>
        </w:rPr>
      </w:pPr>
    </w:p>
    <w:p w:rsidR="00032890" w:rsidRPr="00A11A34" w:rsidRDefault="00032890" w:rsidP="00A11A34">
      <w:pPr>
        <w:pStyle w:val="Title"/>
        <w:ind w:left="1276"/>
        <w:jc w:val="both"/>
        <w:rPr>
          <w:bCs w:val="0"/>
          <w:sz w:val="22"/>
          <w:szCs w:val="22"/>
        </w:rPr>
      </w:pPr>
      <w:r w:rsidRPr="00A11A34">
        <w:rPr>
          <w:bCs w:val="0"/>
          <w:sz w:val="22"/>
          <w:szCs w:val="22"/>
        </w:rPr>
        <w:t xml:space="preserve">4. </w:t>
      </w:r>
      <w:r w:rsidRPr="00A11A34">
        <w:rPr>
          <w:bCs w:val="0"/>
          <w:sz w:val="22"/>
          <w:szCs w:val="22"/>
          <w:u w:val="single"/>
        </w:rPr>
        <w:t xml:space="preserve">Provision for Leave </w:t>
      </w:r>
      <w:proofErr w:type="gramStart"/>
      <w:r w:rsidRPr="00A11A34">
        <w:rPr>
          <w:bCs w:val="0"/>
          <w:sz w:val="22"/>
          <w:szCs w:val="22"/>
          <w:u w:val="single"/>
        </w:rPr>
        <w:t>Encashment</w:t>
      </w:r>
      <w:r w:rsidRPr="00A11A34">
        <w:rPr>
          <w:bCs w:val="0"/>
          <w:sz w:val="22"/>
          <w:szCs w:val="22"/>
        </w:rPr>
        <w:t xml:space="preserve"> :</w:t>
      </w:r>
      <w:proofErr w:type="gramEnd"/>
    </w:p>
    <w:p w:rsidR="00032890" w:rsidRPr="00A11A34" w:rsidRDefault="00032890" w:rsidP="00A11A34">
      <w:pPr>
        <w:pStyle w:val="Title"/>
        <w:ind w:left="1276"/>
        <w:jc w:val="both"/>
        <w:rPr>
          <w:bCs w:val="0"/>
          <w:sz w:val="22"/>
          <w:szCs w:val="22"/>
        </w:rPr>
      </w:pPr>
    </w:p>
    <w:p w:rsidR="00032890" w:rsidRPr="00A11A34" w:rsidRDefault="00994137" w:rsidP="00A11A34">
      <w:pPr>
        <w:pStyle w:val="Title"/>
        <w:ind w:left="1276"/>
        <w:jc w:val="both"/>
        <w:rPr>
          <w:b w:val="0"/>
          <w:bCs w:val="0"/>
          <w:sz w:val="22"/>
          <w:szCs w:val="22"/>
        </w:rPr>
      </w:pPr>
      <w:r>
        <w:rPr>
          <w:b w:val="0"/>
          <w:bCs w:val="0"/>
          <w:sz w:val="22"/>
          <w:szCs w:val="22"/>
        </w:rPr>
        <w:t>R</w:t>
      </w:r>
      <w:r w:rsidR="00032890" w:rsidRPr="00A11A34">
        <w:rPr>
          <w:b w:val="0"/>
          <w:bCs w:val="0"/>
          <w:sz w:val="22"/>
          <w:szCs w:val="22"/>
        </w:rPr>
        <w:t xml:space="preserve">egarding provision for Leave Encashment, the required provision is made for the number of days </w:t>
      </w:r>
      <w:r w:rsidR="00971385" w:rsidRPr="00A11A34">
        <w:rPr>
          <w:b w:val="0"/>
          <w:bCs w:val="0"/>
          <w:sz w:val="22"/>
          <w:szCs w:val="22"/>
        </w:rPr>
        <w:t xml:space="preserve">of leave </w:t>
      </w:r>
      <w:r w:rsidR="00032890" w:rsidRPr="00A11A34">
        <w:rPr>
          <w:b w:val="0"/>
          <w:bCs w:val="0"/>
          <w:sz w:val="22"/>
          <w:szCs w:val="22"/>
        </w:rPr>
        <w:t>standing to the credit of indivi</w:t>
      </w:r>
      <w:r>
        <w:rPr>
          <w:b w:val="0"/>
          <w:bCs w:val="0"/>
          <w:sz w:val="22"/>
          <w:szCs w:val="22"/>
        </w:rPr>
        <w:t xml:space="preserve">dual employees.  Provision </w:t>
      </w:r>
      <w:proofErr w:type="gramStart"/>
      <w:r>
        <w:rPr>
          <w:b w:val="0"/>
          <w:bCs w:val="0"/>
          <w:sz w:val="22"/>
          <w:szCs w:val="22"/>
        </w:rPr>
        <w:t xml:space="preserve">is </w:t>
      </w:r>
      <w:r w:rsidR="00032890" w:rsidRPr="00A11A34">
        <w:rPr>
          <w:b w:val="0"/>
          <w:bCs w:val="0"/>
          <w:sz w:val="22"/>
          <w:szCs w:val="22"/>
        </w:rPr>
        <w:t xml:space="preserve"> revised</w:t>
      </w:r>
      <w:proofErr w:type="gramEnd"/>
      <w:r w:rsidR="00032890" w:rsidRPr="00A11A34">
        <w:rPr>
          <w:b w:val="0"/>
          <w:bCs w:val="0"/>
          <w:sz w:val="22"/>
          <w:szCs w:val="22"/>
        </w:rPr>
        <w:t xml:space="preserve"> upward/downward on 31</w:t>
      </w:r>
      <w:r w:rsidR="00032890" w:rsidRPr="00A11A34">
        <w:rPr>
          <w:b w:val="0"/>
          <w:bCs w:val="0"/>
          <w:sz w:val="22"/>
          <w:szCs w:val="22"/>
          <w:vertAlign w:val="superscript"/>
        </w:rPr>
        <w:t>st</w:t>
      </w:r>
      <w:r w:rsidR="00032890" w:rsidRPr="00A11A34">
        <w:rPr>
          <w:b w:val="0"/>
          <w:bCs w:val="0"/>
          <w:sz w:val="22"/>
          <w:szCs w:val="22"/>
        </w:rPr>
        <w:t xml:space="preserve"> March every year based on the number of </w:t>
      </w:r>
      <w:r w:rsidR="00971385" w:rsidRPr="00A11A34">
        <w:rPr>
          <w:b w:val="0"/>
          <w:bCs w:val="0"/>
          <w:sz w:val="22"/>
          <w:szCs w:val="22"/>
        </w:rPr>
        <w:t xml:space="preserve">days of </w:t>
      </w:r>
      <w:r w:rsidR="00032890" w:rsidRPr="00A11A34">
        <w:rPr>
          <w:b w:val="0"/>
          <w:bCs w:val="0"/>
          <w:sz w:val="22"/>
          <w:szCs w:val="22"/>
        </w:rPr>
        <w:t>such leave</w:t>
      </w:r>
      <w:r>
        <w:rPr>
          <w:b w:val="0"/>
          <w:bCs w:val="0"/>
          <w:sz w:val="22"/>
          <w:szCs w:val="22"/>
        </w:rPr>
        <w:t xml:space="preserve"> </w:t>
      </w:r>
      <w:r w:rsidR="001137EE" w:rsidRPr="00A11A34">
        <w:rPr>
          <w:b w:val="0"/>
          <w:bCs w:val="0"/>
          <w:sz w:val="22"/>
          <w:szCs w:val="22"/>
        </w:rPr>
        <w:t>at the end of the year</w:t>
      </w:r>
      <w:r w:rsidR="00971385" w:rsidRPr="00A11A34">
        <w:rPr>
          <w:b w:val="0"/>
          <w:bCs w:val="0"/>
          <w:sz w:val="22"/>
          <w:szCs w:val="22"/>
        </w:rPr>
        <w:t>.</w:t>
      </w:r>
      <w:r>
        <w:rPr>
          <w:b w:val="0"/>
          <w:bCs w:val="0"/>
          <w:sz w:val="22"/>
          <w:szCs w:val="22"/>
        </w:rPr>
        <w:t xml:space="preserve"> </w:t>
      </w:r>
      <w:r w:rsidR="00E123D7">
        <w:rPr>
          <w:b w:val="0"/>
          <w:bCs w:val="0"/>
          <w:sz w:val="22"/>
          <w:szCs w:val="22"/>
        </w:rPr>
        <w:t>At the close of 2020</w:t>
      </w:r>
      <w:r w:rsidR="009D5821" w:rsidRPr="00A11A34">
        <w:rPr>
          <w:b w:val="0"/>
          <w:bCs w:val="0"/>
          <w:sz w:val="22"/>
          <w:szCs w:val="22"/>
        </w:rPr>
        <w:t>-2</w:t>
      </w:r>
      <w:r w:rsidR="00E123D7">
        <w:rPr>
          <w:b w:val="0"/>
          <w:bCs w:val="0"/>
          <w:sz w:val="22"/>
          <w:szCs w:val="22"/>
        </w:rPr>
        <w:t>1</w:t>
      </w:r>
      <w:r w:rsidR="00E60E72" w:rsidRPr="00A11A34">
        <w:rPr>
          <w:b w:val="0"/>
          <w:bCs w:val="0"/>
          <w:sz w:val="22"/>
          <w:szCs w:val="22"/>
        </w:rPr>
        <w:t xml:space="preserve">, a sum of Rs. </w:t>
      </w:r>
      <w:r w:rsidR="00E123D7">
        <w:rPr>
          <w:b w:val="0"/>
          <w:bCs w:val="0"/>
          <w:sz w:val="22"/>
          <w:szCs w:val="22"/>
        </w:rPr>
        <w:t>6</w:t>
      </w:r>
      <w:proofErr w:type="gramStart"/>
      <w:r w:rsidR="00E60E72" w:rsidRPr="00A11A34">
        <w:rPr>
          <w:b w:val="0"/>
          <w:bCs w:val="0"/>
          <w:sz w:val="22"/>
          <w:szCs w:val="22"/>
        </w:rPr>
        <w:t>,</w:t>
      </w:r>
      <w:r w:rsidR="009D5821" w:rsidRPr="00A11A34">
        <w:rPr>
          <w:b w:val="0"/>
          <w:bCs w:val="0"/>
          <w:sz w:val="22"/>
          <w:szCs w:val="22"/>
        </w:rPr>
        <w:t>8</w:t>
      </w:r>
      <w:r w:rsidR="00E123D7">
        <w:rPr>
          <w:b w:val="0"/>
          <w:bCs w:val="0"/>
          <w:sz w:val="22"/>
          <w:szCs w:val="22"/>
        </w:rPr>
        <w:t>4</w:t>
      </w:r>
      <w:r w:rsidR="00E60E72" w:rsidRPr="00A11A34">
        <w:rPr>
          <w:b w:val="0"/>
          <w:bCs w:val="0"/>
          <w:sz w:val="22"/>
          <w:szCs w:val="22"/>
        </w:rPr>
        <w:t>,</w:t>
      </w:r>
      <w:r w:rsidR="00E123D7">
        <w:rPr>
          <w:b w:val="0"/>
          <w:bCs w:val="0"/>
          <w:sz w:val="22"/>
          <w:szCs w:val="22"/>
        </w:rPr>
        <w:t>781</w:t>
      </w:r>
      <w:proofErr w:type="gramEnd"/>
      <w:r w:rsidR="00E60E72" w:rsidRPr="00A11A34">
        <w:rPr>
          <w:b w:val="0"/>
          <w:bCs w:val="0"/>
          <w:sz w:val="22"/>
          <w:szCs w:val="22"/>
        </w:rPr>
        <w:t xml:space="preserve">/- has been provided </w:t>
      </w:r>
      <w:r w:rsidR="00E2508B" w:rsidRPr="00A11A34">
        <w:rPr>
          <w:b w:val="0"/>
          <w:bCs w:val="0"/>
          <w:sz w:val="22"/>
          <w:szCs w:val="22"/>
        </w:rPr>
        <w:t xml:space="preserve">for </w:t>
      </w:r>
      <w:r w:rsidR="00E60E72" w:rsidRPr="00A11A34">
        <w:rPr>
          <w:b w:val="0"/>
          <w:bCs w:val="0"/>
          <w:sz w:val="22"/>
          <w:szCs w:val="22"/>
        </w:rPr>
        <w:t>on this account.</w:t>
      </w:r>
    </w:p>
    <w:p w:rsidR="003B2BAF" w:rsidRPr="00A11A34" w:rsidRDefault="003B2BAF" w:rsidP="00A11A34">
      <w:pPr>
        <w:pStyle w:val="Title"/>
        <w:ind w:left="1276"/>
        <w:jc w:val="both"/>
        <w:rPr>
          <w:b w:val="0"/>
          <w:bCs w:val="0"/>
          <w:sz w:val="22"/>
          <w:szCs w:val="22"/>
        </w:rPr>
      </w:pPr>
    </w:p>
    <w:p w:rsidR="003B2BAF" w:rsidRPr="00A11A34" w:rsidRDefault="00E60E72" w:rsidP="00A11A34">
      <w:pPr>
        <w:pStyle w:val="Title"/>
        <w:ind w:left="1276"/>
        <w:jc w:val="both"/>
        <w:rPr>
          <w:b w:val="0"/>
          <w:bCs w:val="0"/>
          <w:sz w:val="22"/>
          <w:szCs w:val="22"/>
        </w:rPr>
      </w:pPr>
      <w:r w:rsidRPr="00A11A34">
        <w:rPr>
          <w:b w:val="0"/>
          <w:bCs w:val="0"/>
          <w:sz w:val="22"/>
          <w:szCs w:val="22"/>
        </w:rPr>
        <w:t>5</w:t>
      </w:r>
      <w:r w:rsidR="003B2BAF" w:rsidRPr="00A11A34">
        <w:rPr>
          <w:b w:val="0"/>
          <w:bCs w:val="0"/>
          <w:sz w:val="22"/>
          <w:szCs w:val="22"/>
        </w:rPr>
        <w:t xml:space="preserve">.   </w:t>
      </w:r>
      <w:r w:rsidR="003B2BAF" w:rsidRPr="00A11A34">
        <w:rPr>
          <w:sz w:val="22"/>
          <w:szCs w:val="22"/>
          <w:u w:val="single"/>
        </w:rPr>
        <w:t xml:space="preserve">Interest Accrued on </w:t>
      </w:r>
      <w:proofErr w:type="gramStart"/>
      <w:r w:rsidR="003B2BAF" w:rsidRPr="00A11A34">
        <w:rPr>
          <w:sz w:val="22"/>
          <w:szCs w:val="22"/>
          <w:u w:val="single"/>
        </w:rPr>
        <w:t>Investments</w:t>
      </w:r>
      <w:r w:rsidR="003B2BAF" w:rsidRPr="00A11A34">
        <w:rPr>
          <w:b w:val="0"/>
          <w:bCs w:val="0"/>
          <w:sz w:val="22"/>
          <w:szCs w:val="22"/>
        </w:rPr>
        <w:t xml:space="preserve"> :</w:t>
      </w:r>
      <w:proofErr w:type="gramEnd"/>
    </w:p>
    <w:p w:rsidR="003B2BAF" w:rsidRPr="00A11A34" w:rsidRDefault="003B2BAF" w:rsidP="00A11A34">
      <w:pPr>
        <w:pStyle w:val="Title"/>
        <w:ind w:left="1276"/>
        <w:jc w:val="both"/>
        <w:rPr>
          <w:b w:val="0"/>
          <w:bCs w:val="0"/>
          <w:sz w:val="22"/>
          <w:szCs w:val="22"/>
        </w:rPr>
      </w:pPr>
    </w:p>
    <w:p w:rsidR="003B2BAF" w:rsidRDefault="003B2BAF" w:rsidP="00A11A34">
      <w:pPr>
        <w:pStyle w:val="Title"/>
        <w:ind w:left="1276"/>
        <w:jc w:val="both"/>
        <w:rPr>
          <w:b w:val="0"/>
          <w:bCs w:val="0"/>
          <w:sz w:val="22"/>
          <w:szCs w:val="22"/>
        </w:rPr>
      </w:pPr>
      <w:r w:rsidRPr="00A11A34">
        <w:rPr>
          <w:b w:val="0"/>
          <w:bCs w:val="0"/>
          <w:sz w:val="22"/>
          <w:szCs w:val="22"/>
        </w:rPr>
        <w:t>While calcula</w:t>
      </w:r>
      <w:r w:rsidR="00E123D7">
        <w:rPr>
          <w:b w:val="0"/>
          <w:bCs w:val="0"/>
          <w:sz w:val="22"/>
          <w:szCs w:val="22"/>
        </w:rPr>
        <w:t>ting the Income for the year 2020</w:t>
      </w:r>
      <w:r w:rsidRPr="00A11A34">
        <w:rPr>
          <w:b w:val="0"/>
          <w:bCs w:val="0"/>
          <w:sz w:val="22"/>
          <w:szCs w:val="22"/>
        </w:rPr>
        <w:t>-</w:t>
      </w:r>
      <w:r w:rsidR="007C0C84" w:rsidRPr="00A11A34">
        <w:rPr>
          <w:b w:val="0"/>
          <w:bCs w:val="0"/>
          <w:sz w:val="22"/>
          <w:szCs w:val="22"/>
        </w:rPr>
        <w:t>2</w:t>
      </w:r>
      <w:r w:rsidR="00E123D7">
        <w:rPr>
          <w:b w:val="0"/>
          <w:bCs w:val="0"/>
          <w:sz w:val="22"/>
          <w:szCs w:val="22"/>
        </w:rPr>
        <w:t>1</w:t>
      </w:r>
      <w:r w:rsidRPr="00A11A34">
        <w:rPr>
          <w:b w:val="0"/>
          <w:bCs w:val="0"/>
          <w:sz w:val="22"/>
          <w:szCs w:val="22"/>
        </w:rPr>
        <w:t xml:space="preserve">, </w:t>
      </w:r>
      <w:proofErr w:type="spellStart"/>
      <w:r w:rsidRPr="00A11A34">
        <w:rPr>
          <w:b w:val="0"/>
          <w:bCs w:val="0"/>
          <w:sz w:val="22"/>
          <w:szCs w:val="22"/>
        </w:rPr>
        <w:t>Rs</w:t>
      </w:r>
      <w:proofErr w:type="spellEnd"/>
      <w:r w:rsidRPr="00A11A34">
        <w:rPr>
          <w:b w:val="0"/>
          <w:bCs w:val="0"/>
          <w:sz w:val="22"/>
          <w:szCs w:val="22"/>
        </w:rPr>
        <w:t xml:space="preserve">. </w:t>
      </w:r>
      <w:r w:rsidR="00394D0B" w:rsidRPr="00A11A34">
        <w:rPr>
          <w:b w:val="0"/>
          <w:bCs w:val="0"/>
          <w:sz w:val="22"/>
          <w:szCs w:val="22"/>
        </w:rPr>
        <w:t>1,41,33,333</w:t>
      </w:r>
      <w:r w:rsidR="00B902DD" w:rsidRPr="00A11A34">
        <w:rPr>
          <w:b w:val="0"/>
          <w:bCs w:val="0"/>
          <w:sz w:val="22"/>
          <w:szCs w:val="22"/>
        </w:rPr>
        <w:t>/-</w:t>
      </w:r>
      <w:r w:rsidRPr="00A11A34">
        <w:rPr>
          <w:b w:val="0"/>
          <w:bCs w:val="0"/>
          <w:sz w:val="22"/>
          <w:szCs w:val="22"/>
        </w:rPr>
        <w:t xml:space="preserve"> as interest accrued for the </w:t>
      </w:r>
      <w:r w:rsidR="00B902DD" w:rsidRPr="00A11A34">
        <w:rPr>
          <w:b w:val="0"/>
          <w:bCs w:val="0"/>
          <w:sz w:val="22"/>
          <w:szCs w:val="22"/>
        </w:rPr>
        <w:t xml:space="preserve">period </w:t>
      </w:r>
      <w:proofErr w:type="spellStart"/>
      <w:r w:rsidR="00B902DD" w:rsidRPr="00A11A34">
        <w:rPr>
          <w:b w:val="0"/>
          <w:bCs w:val="0"/>
          <w:sz w:val="22"/>
          <w:szCs w:val="22"/>
        </w:rPr>
        <w:t>upto</w:t>
      </w:r>
      <w:proofErr w:type="spellEnd"/>
      <w:r w:rsidR="00B902DD" w:rsidRPr="00A11A34">
        <w:rPr>
          <w:b w:val="0"/>
          <w:bCs w:val="0"/>
          <w:sz w:val="22"/>
          <w:szCs w:val="22"/>
        </w:rPr>
        <w:t xml:space="preserve"> 31</w:t>
      </w:r>
      <w:r w:rsidR="00B902DD" w:rsidRPr="00A11A34">
        <w:rPr>
          <w:b w:val="0"/>
          <w:bCs w:val="0"/>
          <w:sz w:val="22"/>
          <w:szCs w:val="22"/>
          <w:vertAlign w:val="superscript"/>
        </w:rPr>
        <w:t>st</w:t>
      </w:r>
      <w:r w:rsidR="007C0C84" w:rsidRPr="00A11A34">
        <w:rPr>
          <w:b w:val="0"/>
          <w:bCs w:val="0"/>
          <w:sz w:val="22"/>
          <w:szCs w:val="22"/>
        </w:rPr>
        <w:t>March’202</w:t>
      </w:r>
      <w:r w:rsidR="00E123D7">
        <w:rPr>
          <w:b w:val="0"/>
          <w:bCs w:val="0"/>
          <w:sz w:val="22"/>
          <w:szCs w:val="22"/>
        </w:rPr>
        <w:t>1</w:t>
      </w:r>
      <w:r w:rsidRPr="00A11A34">
        <w:rPr>
          <w:b w:val="0"/>
          <w:bCs w:val="0"/>
          <w:sz w:val="22"/>
          <w:szCs w:val="22"/>
        </w:rPr>
        <w:t xml:space="preserve">, on investments of  Rs. </w:t>
      </w:r>
      <w:r w:rsidR="00394D0B" w:rsidRPr="00A11A34">
        <w:rPr>
          <w:b w:val="0"/>
          <w:bCs w:val="0"/>
          <w:sz w:val="22"/>
          <w:szCs w:val="22"/>
        </w:rPr>
        <w:t>106</w:t>
      </w:r>
      <w:r w:rsidR="00994137">
        <w:rPr>
          <w:b w:val="0"/>
          <w:bCs w:val="0"/>
          <w:sz w:val="22"/>
          <w:szCs w:val="22"/>
        </w:rPr>
        <w:t xml:space="preserve"> </w:t>
      </w:r>
      <w:proofErr w:type="spellStart"/>
      <w:r w:rsidRPr="00A11A34">
        <w:rPr>
          <w:b w:val="0"/>
          <w:bCs w:val="0"/>
          <w:sz w:val="22"/>
          <w:szCs w:val="22"/>
        </w:rPr>
        <w:t>crore</w:t>
      </w:r>
      <w:proofErr w:type="spellEnd"/>
      <w:r w:rsidRPr="00A11A34">
        <w:rPr>
          <w:b w:val="0"/>
          <w:bCs w:val="0"/>
          <w:sz w:val="22"/>
          <w:szCs w:val="22"/>
        </w:rPr>
        <w:t xml:space="preserve"> in 8% RBI Taxable Bonds,  have been taken into account.  It is pertinent to </w:t>
      </w:r>
      <w:r w:rsidR="001137EE" w:rsidRPr="00A11A34">
        <w:rPr>
          <w:b w:val="0"/>
          <w:bCs w:val="0"/>
          <w:sz w:val="22"/>
          <w:szCs w:val="22"/>
        </w:rPr>
        <w:t>mention</w:t>
      </w:r>
      <w:r w:rsidRPr="00A11A34">
        <w:rPr>
          <w:b w:val="0"/>
          <w:bCs w:val="0"/>
          <w:sz w:val="22"/>
          <w:szCs w:val="22"/>
        </w:rPr>
        <w:t xml:space="preserve"> that interest on these bonds becomes due on 1</w:t>
      </w:r>
      <w:r w:rsidRPr="00A11A34">
        <w:rPr>
          <w:b w:val="0"/>
          <w:bCs w:val="0"/>
          <w:sz w:val="22"/>
          <w:szCs w:val="22"/>
          <w:vertAlign w:val="superscript"/>
        </w:rPr>
        <w:t>st</w:t>
      </w:r>
      <w:r w:rsidRPr="00A11A34">
        <w:rPr>
          <w:b w:val="0"/>
          <w:bCs w:val="0"/>
          <w:sz w:val="22"/>
          <w:szCs w:val="22"/>
        </w:rPr>
        <w:t xml:space="preserve"> August and on 1</w:t>
      </w:r>
      <w:r w:rsidRPr="00A11A34">
        <w:rPr>
          <w:b w:val="0"/>
          <w:bCs w:val="0"/>
          <w:sz w:val="22"/>
          <w:szCs w:val="22"/>
          <w:vertAlign w:val="superscript"/>
        </w:rPr>
        <w:t>st</w:t>
      </w:r>
      <w:r w:rsidRPr="00A11A34">
        <w:rPr>
          <w:b w:val="0"/>
          <w:bCs w:val="0"/>
          <w:sz w:val="22"/>
          <w:szCs w:val="22"/>
        </w:rPr>
        <w:t xml:space="preserve"> Feb each year.  </w:t>
      </w:r>
    </w:p>
    <w:p w:rsidR="00A11A34" w:rsidRPr="00A11A34" w:rsidRDefault="00A11A34" w:rsidP="00A11A34">
      <w:pPr>
        <w:pStyle w:val="Title"/>
        <w:ind w:left="1276"/>
        <w:jc w:val="both"/>
        <w:rPr>
          <w:b w:val="0"/>
          <w:bCs w:val="0"/>
          <w:sz w:val="22"/>
          <w:szCs w:val="22"/>
        </w:rPr>
      </w:pPr>
    </w:p>
    <w:p w:rsidR="006A11D8" w:rsidRPr="00A11A34" w:rsidRDefault="006A11D8" w:rsidP="006A11D8">
      <w:pPr>
        <w:pStyle w:val="Title"/>
        <w:ind w:left="1276" w:right="-64"/>
        <w:jc w:val="both"/>
        <w:rPr>
          <w:b w:val="0"/>
          <w:bCs w:val="0"/>
          <w:sz w:val="22"/>
          <w:szCs w:val="22"/>
        </w:rPr>
      </w:pPr>
    </w:p>
    <w:p w:rsidR="003B2BAF" w:rsidRPr="00A11A34" w:rsidRDefault="00994137" w:rsidP="00E123D7">
      <w:pPr>
        <w:pStyle w:val="Title"/>
        <w:ind w:left="1276" w:right="926"/>
        <w:jc w:val="both"/>
        <w:rPr>
          <w:b w:val="0"/>
          <w:bCs w:val="0"/>
          <w:sz w:val="22"/>
          <w:szCs w:val="22"/>
        </w:rPr>
      </w:pPr>
      <w:r>
        <w:rPr>
          <w:b w:val="0"/>
          <w:bCs w:val="0"/>
          <w:sz w:val="22"/>
          <w:szCs w:val="22"/>
        </w:rPr>
        <w:t>6</w:t>
      </w:r>
      <w:r w:rsidR="003B2BAF" w:rsidRPr="00A11A34">
        <w:rPr>
          <w:b w:val="0"/>
          <w:bCs w:val="0"/>
          <w:sz w:val="22"/>
          <w:szCs w:val="22"/>
        </w:rPr>
        <w:t xml:space="preserve">. </w:t>
      </w:r>
      <w:r w:rsidR="003B2BAF" w:rsidRPr="00A11A34">
        <w:rPr>
          <w:sz w:val="22"/>
          <w:szCs w:val="22"/>
          <w:u w:val="single"/>
        </w:rPr>
        <w:t xml:space="preserve">Fee under </w:t>
      </w:r>
      <w:proofErr w:type="spellStart"/>
      <w:r w:rsidR="003B2BAF" w:rsidRPr="00A11A34">
        <w:rPr>
          <w:sz w:val="22"/>
          <w:szCs w:val="22"/>
          <w:u w:val="single"/>
        </w:rPr>
        <w:t>Niramaya</w:t>
      </w:r>
      <w:proofErr w:type="spellEnd"/>
      <w:r>
        <w:rPr>
          <w:sz w:val="22"/>
          <w:szCs w:val="22"/>
          <w:u w:val="single"/>
        </w:rPr>
        <w:t xml:space="preserve"> </w:t>
      </w:r>
      <w:proofErr w:type="gramStart"/>
      <w:r w:rsidR="003B2BAF" w:rsidRPr="00A11A34">
        <w:rPr>
          <w:sz w:val="22"/>
          <w:szCs w:val="22"/>
          <w:u w:val="single"/>
        </w:rPr>
        <w:t>( Health</w:t>
      </w:r>
      <w:proofErr w:type="gramEnd"/>
      <w:r w:rsidR="003B2BAF" w:rsidRPr="00A11A34">
        <w:rPr>
          <w:sz w:val="22"/>
          <w:szCs w:val="22"/>
          <w:u w:val="single"/>
        </w:rPr>
        <w:t xml:space="preserve"> Insurance Scheme )</w:t>
      </w:r>
      <w:r w:rsidR="003B2BAF" w:rsidRPr="00A11A34">
        <w:rPr>
          <w:b w:val="0"/>
          <w:bCs w:val="0"/>
          <w:sz w:val="22"/>
          <w:szCs w:val="22"/>
        </w:rPr>
        <w:t xml:space="preserve"> :</w:t>
      </w:r>
    </w:p>
    <w:p w:rsidR="003B2BAF" w:rsidRPr="00A11A34" w:rsidRDefault="003B2BAF" w:rsidP="00E123D7">
      <w:pPr>
        <w:pStyle w:val="Title"/>
        <w:ind w:left="1276" w:right="926"/>
        <w:jc w:val="both"/>
        <w:rPr>
          <w:b w:val="0"/>
          <w:bCs w:val="0"/>
          <w:sz w:val="22"/>
          <w:szCs w:val="22"/>
        </w:rPr>
      </w:pPr>
    </w:p>
    <w:p w:rsidR="003B2BAF" w:rsidRDefault="00E123D7" w:rsidP="00E123D7">
      <w:pPr>
        <w:pStyle w:val="Title"/>
        <w:ind w:left="1276" w:right="926"/>
        <w:jc w:val="both"/>
        <w:rPr>
          <w:b w:val="0"/>
          <w:bCs w:val="0"/>
          <w:sz w:val="22"/>
          <w:szCs w:val="22"/>
        </w:rPr>
      </w:pPr>
      <w:r>
        <w:rPr>
          <w:b w:val="0"/>
          <w:bCs w:val="0"/>
          <w:sz w:val="22"/>
          <w:szCs w:val="22"/>
        </w:rPr>
        <w:t>During 2020</w:t>
      </w:r>
      <w:r w:rsidR="003B2BAF" w:rsidRPr="00A11A34">
        <w:rPr>
          <w:b w:val="0"/>
          <w:bCs w:val="0"/>
          <w:sz w:val="22"/>
          <w:szCs w:val="22"/>
        </w:rPr>
        <w:t>-</w:t>
      </w:r>
      <w:r w:rsidR="00E94680" w:rsidRPr="00A11A34">
        <w:rPr>
          <w:b w:val="0"/>
          <w:bCs w:val="0"/>
          <w:sz w:val="22"/>
          <w:szCs w:val="22"/>
        </w:rPr>
        <w:t>2</w:t>
      </w:r>
      <w:r>
        <w:rPr>
          <w:b w:val="0"/>
          <w:bCs w:val="0"/>
          <w:sz w:val="22"/>
          <w:szCs w:val="22"/>
        </w:rPr>
        <w:t>1</w:t>
      </w:r>
      <w:r w:rsidR="003B2BAF" w:rsidRPr="00A11A34">
        <w:rPr>
          <w:b w:val="0"/>
          <w:bCs w:val="0"/>
          <w:sz w:val="22"/>
          <w:szCs w:val="22"/>
        </w:rPr>
        <w:t xml:space="preserve">, National Trust has collected Rs. </w:t>
      </w:r>
      <w:r>
        <w:rPr>
          <w:b w:val="0"/>
          <w:bCs w:val="0"/>
          <w:sz w:val="22"/>
          <w:szCs w:val="22"/>
        </w:rPr>
        <w:t>2</w:t>
      </w:r>
      <w:proofErr w:type="gramStart"/>
      <w:r w:rsidR="00E94680" w:rsidRPr="00A11A34">
        <w:rPr>
          <w:b w:val="0"/>
          <w:bCs w:val="0"/>
          <w:sz w:val="22"/>
          <w:szCs w:val="22"/>
        </w:rPr>
        <w:t>,</w:t>
      </w:r>
      <w:r>
        <w:rPr>
          <w:b w:val="0"/>
          <w:bCs w:val="0"/>
          <w:sz w:val="22"/>
          <w:szCs w:val="22"/>
        </w:rPr>
        <w:t>56</w:t>
      </w:r>
      <w:r w:rsidR="00075B6D" w:rsidRPr="00A11A34">
        <w:rPr>
          <w:b w:val="0"/>
          <w:bCs w:val="0"/>
          <w:sz w:val="22"/>
          <w:szCs w:val="22"/>
        </w:rPr>
        <w:t>,</w:t>
      </w:r>
      <w:r>
        <w:rPr>
          <w:b w:val="0"/>
          <w:bCs w:val="0"/>
          <w:sz w:val="22"/>
          <w:szCs w:val="22"/>
        </w:rPr>
        <w:t>02</w:t>
      </w:r>
      <w:r w:rsidR="00075B6D" w:rsidRPr="00A11A34">
        <w:rPr>
          <w:b w:val="0"/>
          <w:bCs w:val="0"/>
          <w:sz w:val="22"/>
          <w:szCs w:val="22"/>
        </w:rPr>
        <w:t>,</w:t>
      </w:r>
      <w:r>
        <w:rPr>
          <w:b w:val="0"/>
          <w:bCs w:val="0"/>
          <w:sz w:val="22"/>
          <w:szCs w:val="22"/>
        </w:rPr>
        <w:t>270</w:t>
      </w:r>
      <w:proofErr w:type="gramEnd"/>
      <w:r w:rsidR="00075B6D" w:rsidRPr="00A11A34">
        <w:rPr>
          <w:b w:val="0"/>
          <w:bCs w:val="0"/>
          <w:sz w:val="22"/>
          <w:szCs w:val="22"/>
        </w:rPr>
        <w:t>/-</w:t>
      </w:r>
      <w:r w:rsidR="003B2BAF" w:rsidRPr="00A11A34">
        <w:rPr>
          <w:b w:val="0"/>
          <w:bCs w:val="0"/>
          <w:sz w:val="22"/>
          <w:szCs w:val="22"/>
        </w:rPr>
        <w:t>on account of</w:t>
      </w:r>
      <w:r w:rsidR="00796860" w:rsidRPr="00A11A34">
        <w:rPr>
          <w:b w:val="0"/>
          <w:bCs w:val="0"/>
          <w:sz w:val="22"/>
          <w:szCs w:val="22"/>
        </w:rPr>
        <w:t xml:space="preserve"> enrollment</w:t>
      </w:r>
      <w:r>
        <w:rPr>
          <w:b w:val="0"/>
          <w:bCs w:val="0"/>
          <w:sz w:val="22"/>
          <w:szCs w:val="22"/>
        </w:rPr>
        <w:t>/</w:t>
      </w:r>
      <w:r w:rsidR="007D446E" w:rsidRPr="00A11A34">
        <w:rPr>
          <w:b w:val="0"/>
          <w:bCs w:val="0"/>
          <w:sz w:val="22"/>
          <w:szCs w:val="22"/>
        </w:rPr>
        <w:t xml:space="preserve"> renewal </w:t>
      </w:r>
      <w:r w:rsidR="003B2BAF" w:rsidRPr="00A11A34">
        <w:rPr>
          <w:b w:val="0"/>
          <w:bCs w:val="0"/>
          <w:sz w:val="22"/>
          <w:szCs w:val="22"/>
        </w:rPr>
        <w:t>fee</w:t>
      </w:r>
      <w:r>
        <w:rPr>
          <w:b w:val="0"/>
          <w:bCs w:val="0"/>
          <w:sz w:val="22"/>
          <w:szCs w:val="22"/>
        </w:rPr>
        <w:t xml:space="preserve"> </w:t>
      </w:r>
      <w:r w:rsidR="003B2BAF" w:rsidRPr="00A11A34">
        <w:rPr>
          <w:b w:val="0"/>
          <w:bCs w:val="0"/>
          <w:sz w:val="22"/>
          <w:szCs w:val="22"/>
        </w:rPr>
        <w:t>under Health Insurance Scheme</w:t>
      </w:r>
      <w:r w:rsidR="00011DB6" w:rsidRPr="00A11A34">
        <w:rPr>
          <w:b w:val="0"/>
          <w:bCs w:val="0"/>
          <w:sz w:val="22"/>
          <w:szCs w:val="22"/>
        </w:rPr>
        <w:t xml:space="preserve">. </w:t>
      </w:r>
      <w:r w:rsidR="003B2BAF" w:rsidRPr="00A11A34">
        <w:rPr>
          <w:b w:val="0"/>
          <w:bCs w:val="0"/>
          <w:sz w:val="22"/>
          <w:szCs w:val="22"/>
        </w:rPr>
        <w:t>This amount is shown as income under Schedule-14 (Income from Fees/Subscriptions.)</w:t>
      </w:r>
    </w:p>
    <w:p w:rsidR="00994137" w:rsidRDefault="00994137" w:rsidP="00E123D7">
      <w:pPr>
        <w:pStyle w:val="Title"/>
        <w:ind w:left="1276" w:right="926"/>
        <w:jc w:val="both"/>
        <w:rPr>
          <w:b w:val="0"/>
          <w:bCs w:val="0"/>
          <w:sz w:val="22"/>
          <w:szCs w:val="22"/>
        </w:rPr>
      </w:pPr>
    </w:p>
    <w:p w:rsidR="00994137" w:rsidRPr="00A11A34" w:rsidRDefault="00994137" w:rsidP="004342FD">
      <w:pPr>
        <w:pStyle w:val="Title"/>
        <w:ind w:right="926"/>
        <w:jc w:val="both"/>
        <w:rPr>
          <w:b w:val="0"/>
          <w:bCs w:val="0"/>
          <w:sz w:val="22"/>
          <w:szCs w:val="22"/>
        </w:rPr>
      </w:pPr>
    </w:p>
    <w:p w:rsidR="00596D81" w:rsidRPr="00A11A34" w:rsidRDefault="00596D81" w:rsidP="00E123D7">
      <w:pPr>
        <w:pStyle w:val="Title"/>
        <w:ind w:left="1276" w:right="926"/>
        <w:jc w:val="both"/>
        <w:rPr>
          <w:b w:val="0"/>
          <w:bCs w:val="0"/>
          <w:sz w:val="22"/>
          <w:szCs w:val="22"/>
        </w:rPr>
      </w:pPr>
    </w:p>
    <w:p w:rsidR="00596D81" w:rsidRPr="00A11A34" w:rsidRDefault="004342FD" w:rsidP="00514A3A">
      <w:pPr>
        <w:pStyle w:val="Title"/>
        <w:ind w:left="-180" w:right="926"/>
        <w:jc w:val="both"/>
        <w:rPr>
          <w:b w:val="0"/>
          <w:bCs w:val="0"/>
          <w:sz w:val="22"/>
          <w:szCs w:val="22"/>
        </w:rPr>
      </w:pPr>
      <w:r>
        <w:rPr>
          <w:b w:val="0"/>
          <w:bCs w:val="0"/>
          <w:sz w:val="22"/>
          <w:szCs w:val="22"/>
        </w:rPr>
        <w:t>7</w:t>
      </w:r>
      <w:r w:rsidR="00596D81" w:rsidRPr="00A11A34">
        <w:rPr>
          <w:b w:val="0"/>
          <w:bCs w:val="0"/>
          <w:sz w:val="22"/>
          <w:szCs w:val="22"/>
        </w:rPr>
        <w:t xml:space="preserve">. </w:t>
      </w:r>
      <w:r w:rsidR="00596D81" w:rsidRPr="00A11A34">
        <w:rPr>
          <w:bCs w:val="0"/>
          <w:sz w:val="22"/>
          <w:szCs w:val="22"/>
          <w:u w:val="single"/>
        </w:rPr>
        <w:t>Grants in Aid from Ministry of Social Justice &amp;</w:t>
      </w:r>
      <w:proofErr w:type="gramStart"/>
      <w:r w:rsidR="00596D81" w:rsidRPr="00A11A34">
        <w:rPr>
          <w:bCs w:val="0"/>
          <w:sz w:val="22"/>
          <w:szCs w:val="22"/>
          <w:u w:val="single"/>
        </w:rPr>
        <w:t>Empowerment</w:t>
      </w:r>
      <w:r w:rsidR="00596D81" w:rsidRPr="00A11A34">
        <w:rPr>
          <w:b w:val="0"/>
          <w:bCs w:val="0"/>
          <w:sz w:val="22"/>
          <w:szCs w:val="22"/>
        </w:rPr>
        <w:t xml:space="preserve"> :</w:t>
      </w:r>
      <w:proofErr w:type="gramEnd"/>
    </w:p>
    <w:p w:rsidR="00596D81" w:rsidRPr="00A11A34" w:rsidRDefault="00596D81" w:rsidP="00514A3A">
      <w:pPr>
        <w:pStyle w:val="Title"/>
        <w:ind w:left="-180" w:right="926"/>
        <w:jc w:val="both"/>
        <w:rPr>
          <w:b w:val="0"/>
          <w:bCs w:val="0"/>
          <w:sz w:val="22"/>
          <w:szCs w:val="22"/>
        </w:rPr>
      </w:pPr>
    </w:p>
    <w:p w:rsidR="00011DB6" w:rsidRDefault="00764513" w:rsidP="00514A3A">
      <w:pPr>
        <w:pStyle w:val="Title"/>
        <w:ind w:left="-180" w:right="926"/>
        <w:jc w:val="both"/>
        <w:rPr>
          <w:b w:val="0"/>
          <w:bCs w:val="0"/>
          <w:sz w:val="22"/>
          <w:szCs w:val="22"/>
        </w:rPr>
      </w:pPr>
      <w:r>
        <w:rPr>
          <w:b w:val="0"/>
          <w:bCs w:val="0"/>
          <w:sz w:val="22"/>
          <w:szCs w:val="22"/>
        </w:rPr>
        <w:tab/>
        <w:t>During the year 2020</w:t>
      </w:r>
      <w:r w:rsidR="00596D81" w:rsidRPr="00A11A34">
        <w:rPr>
          <w:b w:val="0"/>
          <w:bCs w:val="0"/>
          <w:sz w:val="22"/>
          <w:szCs w:val="22"/>
        </w:rPr>
        <w:t>-</w:t>
      </w:r>
      <w:r w:rsidR="00003384">
        <w:rPr>
          <w:b w:val="0"/>
          <w:bCs w:val="0"/>
          <w:sz w:val="22"/>
          <w:szCs w:val="22"/>
        </w:rPr>
        <w:t>21</w:t>
      </w:r>
      <w:r w:rsidR="00596D81" w:rsidRPr="00A11A34">
        <w:rPr>
          <w:b w:val="0"/>
          <w:bCs w:val="0"/>
          <w:sz w:val="22"/>
          <w:szCs w:val="22"/>
        </w:rPr>
        <w:t xml:space="preserve">, M/o S.J.&amp; E. provided the Budgetary Support of Rs. </w:t>
      </w:r>
      <w:r w:rsidR="00E94680" w:rsidRPr="00A11A34">
        <w:rPr>
          <w:b w:val="0"/>
          <w:bCs w:val="0"/>
          <w:sz w:val="22"/>
          <w:szCs w:val="22"/>
        </w:rPr>
        <w:t>2</w:t>
      </w:r>
      <w:r>
        <w:rPr>
          <w:b w:val="0"/>
          <w:bCs w:val="0"/>
          <w:sz w:val="22"/>
          <w:szCs w:val="22"/>
        </w:rPr>
        <w:t>9.80</w:t>
      </w:r>
      <w:r w:rsidR="00E94680" w:rsidRPr="00A11A34">
        <w:rPr>
          <w:b w:val="0"/>
          <w:bCs w:val="0"/>
          <w:sz w:val="22"/>
          <w:szCs w:val="22"/>
        </w:rPr>
        <w:t xml:space="preserve"> cr</w:t>
      </w:r>
      <w:r w:rsidR="00885F3E" w:rsidRPr="00A11A34">
        <w:rPr>
          <w:b w:val="0"/>
          <w:bCs w:val="0"/>
          <w:sz w:val="22"/>
          <w:szCs w:val="22"/>
        </w:rPr>
        <w:t>.</w:t>
      </w:r>
      <w:r w:rsidR="00596D81" w:rsidRPr="00A11A34">
        <w:rPr>
          <w:b w:val="0"/>
          <w:bCs w:val="0"/>
          <w:sz w:val="22"/>
          <w:szCs w:val="22"/>
        </w:rPr>
        <w:t xml:space="preserve"> which has been taken as Income under the head Gra</w:t>
      </w:r>
      <w:r w:rsidR="00011DB6" w:rsidRPr="00A11A34">
        <w:rPr>
          <w:b w:val="0"/>
          <w:bCs w:val="0"/>
          <w:sz w:val="22"/>
          <w:szCs w:val="22"/>
        </w:rPr>
        <w:t>nts and Subsidies (Schedule-14)</w:t>
      </w:r>
      <w:r w:rsidR="00596D81" w:rsidRPr="00A11A34">
        <w:rPr>
          <w:b w:val="0"/>
          <w:bCs w:val="0"/>
          <w:sz w:val="22"/>
          <w:szCs w:val="22"/>
        </w:rPr>
        <w:t>.</w:t>
      </w:r>
    </w:p>
    <w:p w:rsidR="004342FD" w:rsidRDefault="004342FD" w:rsidP="00514A3A">
      <w:pPr>
        <w:pStyle w:val="Title"/>
        <w:ind w:left="-180" w:right="926"/>
        <w:jc w:val="both"/>
        <w:rPr>
          <w:b w:val="0"/>
          <w:bCs w:val="0"/>
          <w:sz w:val="22"/>
          <w:szCs w:val="22"/>
        </w:rPr>
      </w:pPr>
    </w:p>
    <w:p w:rsidR="004342FD" w:rsidRPr="00A11A34" w:rsidRDefault="004342FD" w:rsidP="00514A3A">
      <w:pPr>
        <w:pStyle w:val="Title"/>
        <w:ind w:left="-180" w:right="926"/>
        <w:jc w:val="both"/>
        <w:rPr>
          <w:b w:val="0"/>
          <w:bCs w:val="0"/>
          <w:sz w:val="22"/>
          <w:szCs w:val="22"/>
        </w:rPr>
      </w:pPr>
      <w:r>
        <w:rPr>
          <w:b w:val="0"/>
          <w:bCs w:val="0"/>
          <w:sz w:val="22"/>
          <w:szCs w:val="22"/>
        </w:rPr>
        <w:t xml:space="preserve">8.  </w:t>
      </w:r>
      <w:r w:rsidRPr="004342FD">
        <w:rPr>
          <w:bCs w:val="0"/>
          <w:sz w:val="22"/>
          <w:szCs w:val="22"/>
          <w:u w:val="single"/>
        </w:rPr>
        <w:t xml:space="preserve">Outstanding Liabilities </w:t>
      </w:r>
    </w:p>
    <w:p w:rsidR="0072195D" w:rsidRDefault="0072195D" w:rsidP="00514A3A">
      <w:pPr>
        <w:pStyle w:val="Title"/>
        <w:ind w:left="-180" w:right="926"/>
        <w:jc w:val="both"/>
        <w:rPr>
          <w:b w:val="0"/>
          <w:bCs w:val="0"/>
          <w:sz w:val="22"/>
          <w:szCs w:val="22"/>
        </w:rPr>
      </w:pPr>
    </w:p>
    <w:p w:rsidR="004342FD" w:rsidRDefault="004342FD" w:rsidP="00514A3A">
      <w:pPr>
        <w:pStyle w:val="Title"/>
        <w:ind w:left="-180" w:right="926"/>
        <w:jc w:val="both"/>
        <w:rPr>
          <w:b w:val="0"/>
          <w:bCs w:val="0"/>
          <w:sz w:val="22"/>
          <w:szCs w:val="22"/>
        </w:rPr>
      </w:pPr>
      <w:r>
        <w:rPr>
          <w:b w:val="0"/>
          <w:bCs w:val="0"/>
          <w:sz w:val="22"/>
          <w:szCs w:val="22"/>
        </w:rPr>
        <w:t xml:space="preserve">   </w:t>
      </w:r>
      <w:r w:rsidR="00BA49B9">
        <w:rPr>
          <w:b w:val="0"/>
          <w:bCs w:val="0"/>
          <w:sz w:val="22"/>
          <w:szCs w:val="22"/>
        </w:rPr>
        <w:t>In view of the accrual system of accounting, the outstanding liabilities like Salary &amp; wages payable, Rent of office building for the month of March, 2021</w:t>
      </w:r>
      <w:r w:rsidR="00343C2A">
        <w:rPr>
          <w:b w:val="0"/>
          <w:bCs w:val="0"/>
          <w:sz w:val="22"/>
          <w:szCs w:val="22"/>
        </w:rPr>
        <w:t>,</w:t>
      </w:r>
      <w:r w:rsidR="00BA49B9">
        <w:rPr>
          <w:b w:val="0"/>
          <w:bCs w:val="0"/>
          <w:sz w:val="22"/>
          <w:szCs w:val="22"/>
        </w:rPr>
        <w:t xml:space="preserve"> have been recorded separately and are shown in Schedule-7 under the head “Current Liabilities &amp; Provisions”</w:t>
      </w:r>
      <w:r w:rsidR="00343C2A">
        <w:rPr>
          <w:b w:val="0"/>
          <w:bCs w:val="0"/>
          <w:sz w:val="22"/>
          <w:szCs w:val="22"/>
        </w:rPr>
        <w:t>.</w:t>
      </w:r>
      <w:bookmarkStart w:id="0" w:name="_GoBack"/>
      <w:bookmarkEnd w:id="0"/>
    </w:p>
    <w:p w:rsidR="00BA49B9" w:rsidRDefault="00BA49B9" w:rsidP="00514A3A">
      <w:pPr>
        <w:pStyle w:val="Title"/>
        <w:ind w:left="-180" w:right="926"/>
        <w:jc w:val="both"/>
        <w:rPr>
          <w:b w:val="0"/>
          <w:bCs w:val="0"/>
          <w:sz w:val="22"/>
          <w:szCs w:val="22"/>
        </w:rPr>
      </w:pPr>
    </w:p>
    <w:p w:rsidR="00BA49B9" w:rsidRPr="00A11A34" w:rsidRDefault="00BA49B9" w:rsidP="00514A3A">
      <w:pPr>
        <w:pStyle w:val="Title"/>
        <w:ind w:left="-180" w:right="926"/>
        <w:jc w:val="both"/>
        <w:rPr>
          <w:b w:val="0"/>
          <w:bCs w:val="0"/>
          <w:sz w:val="22"/>
          <w:szCs w:val="22"/>
        </w:rPr>
      </w:pPr>
    </w:p>
    <w:p w:rsidR="003B2BAF" w:rsidRPr="00A11A34" w:rsidRDefault="003B2BAF" w:rsidP="00514A3A">
      <w:pPr>
        <w:pStyle w:val="Title"/>
        <w:ind w:left="-180" w:right="926"/>
        <w:jc w:val="both"/>
        <w:rPr>
          <w:b w:val="0"/>
          <w:bCs w:val="0"/>
          <w:sz w:val="22"/>
          <w:szCs w:val="22"/>
        </w:rPr>
      </w:pPr>
      <w:r w:rsidRPr="00A11A34">
        <w:rPr>
          <w:b w:val="0"/>
          <w:bCs w:val="0"/>
          <w:sz w:val="22"/>
          <w:szCs w:val="22"/>
        </w:rPr>
        <w:t xml:space="preserve">    Keeping in view the above points, the overall financial position for the year </w:t>
      </w:r>
      <w:r w:rsidR="00494F15" w:rsidRPr="00A11A34">
        <w:rPr>
          <w:b w:val="0"/>
          <w:bCs w:val="0"/>
          <w:sz w:val="22"/>
          <w:szCs w:val="22"/>
        </w:rPr>
        <w:t>ended on 31.03.20</w:t>
      </w:r>
      <w:r w:rsidR="00342E70" w:rsidRPr="00A11A34">
        <w:rPr>
          <w:b w:val="0"/>
          <w:bCs w:val="0"/>
          <w:sz w:val="22"/>
          <w:szCs w:val="22"/>
        </w:rPr>
        <w:t>2</w:t>
      </w:r>
      <w:r w:rsidR="00764513">
        <w:rPr>
          <w:b w:val="0"/>
          <w:bCs w:val="0"/>
          <w:sz w:val="22"/>
          <w:szCs w:val="22"/>
        </w:rPr>
        <w:t>1</w:t>
      </w:r>
      <w:r w:rsidRPr="00A11A34">
        <w:rPr>
          <w:b w:val="0"/>
          <w:bCs w:val="0"/>
          <w:sz w:val="22"/>
          <w:szCs w:val="22"/>
        </w:rPr>
        <w:t xml:space="preserve"> emerges as under:</w:t>
      </w:r>
    </w:p>
    <w:p w:rsidR="003B2BAF" w:rsidRDefault="003B2BAF" w:rsidP="00514A3A">
      <w:pPr>
        <w:pStyle w:val="Title"/>
        <w:ind w:left="-180" w:right="926"/>
        <w:jc w:val="both"/>
        <w:rPr>
          <w:b w:val="0"/>
          <w:bCs w:val="0"/>
        </w:rPr>
      </w:pPr>
    </w:p>
    <w:p w:rsidR="003B2BAF" w:rsidRPr="00A11A34" w:rsidRDefault="003B2BAF" w:rsidP="00514A3A">
      <w:pPr>
        <w:pStyle w:val="Title"/>
        <w:ind w:left="-180" w:right="926"/>
        <w:jc w:val="both"/>
        <w:rPr>
          <w:b w:val="0"/>
          <w:bCs w:val="0"/>
          <w:sz w:val="22"/>
          <w:szCs w:val="22"/>
          <w:u w:val="single"/>
        </w:rPr>
      </w:pPr>
      <w:r w:rsidRPr="00A11A34">
        <w:rPr>
          <w:sz w:val="22"/>
          <w:szCs w:val="22"/>
          <w:u w:val="single"/>
        </w:rPr>
        <w:t>Income &amp;</w:t>
      </w:r>
      <w:proofErr w:type="gramStart"/>
      <w:r w:rsidRPr="00A11A34">
        <w:rPr>
          <w:sz w:val="22"/>
          <w:szCs w:val="22"/>
          <w:u w:val="single"/>
        </w:rPr>
        <w:t>Expenditure</w:t>
      </w:r>
      <w:r w:rsidRPr="00A11A34">
        <w:rPr>
          <w:b w:val="0"/>
          <w:bCs w:val="0"/>
          <w:sz w:val="22"/>
          <w:szCs w:val="22"/>
          <w:u w:val="single"/>
        </w:rPr>
        <w:t xml:space="preserve"> :</w:t>
      </w:r>
      <w:proofErr w:type="gramEnd"/>
    </w:p>
    <w:p w:rsidR="003B2BAF" w:rsidRPr="00A11A34" w:rsidRDefault="003B2BAF" w:rsidP="00514A3A">
      <w:pPr>
        <w:pStyle w:val="Title"/>
        <w:ind w:left="-180" w:right="926"/>
        <w:jc w:val="both"/>
        <w:rPr>
          <w:b w:val="0"/>
          <w:bCs w:val="0"/>
          <w:sz w:val="22"/>
          <w:szCs w:val="22"/>
        </w:rPr>
      </w:pPr>
      <w:r w:rsidRPr="00A11A34">
        <w:rPr>
          <w:b w:val="0"/>
          <w:bCs w:val="0"/>
          <w:sz w:val="22"/>
          <w:szCs w:val="22"/>
        </w:rPr>
        <w:t>Tot</w:t>
      </w:r>
      <w:r w:rsidR="00C92A27" w:rsidRPr="00A11A34">
        <w:rPr>
          <w:b w:val="0"/>
          <w:bCs w:val="0"/>
          <w:sz w:val="22"/>
          <w:szCs w:val="22"/>
        </w:rPr>
        <w:t>al Revenue income for the year</w:t>
      </w:r>
      <w:r w:rsidR="00672E2B" w:rsidRPr="00A11A34">
        <w:rPr>
          <w:b w:val="0"/>
          <w:bCs w:val="0"/>
          <w:sz w:val="22"/>
          <w:szCs w:val="22"/>
        </w:rPr>
        <w:tab/>
      </w:r>
      <w:r w:rsidR="00672E2B" w:rsidRPr="00A11A34">
        <w:rPr>
          <w:b w:val="0"/>
          <w:bCs w:val="0"/>
          <w:sz w:val="22"/>
          <w:szCs w:val="22"/>
        </w:rPr>
        <w:tab/>
      </w:r>
      <w:r w:rsidR="008A3A78" w:rsidRPr="00A11A34">
        <w:rPr>
          <w:b w:val="0"/>
          <w:bCs w:val="0"/>
          <w:sz w:val="22"/>
          <w:szCs w:val="22"/>
        </w:rPr>
        <w:tab/>
      </w:r>
      <w:r w:rsidRPr="00A11A34">
        <w:rPr>
          <w:b w:val="0"/>
          <w:bCs w:val="0"/>
          <w:sz w:val="22"/>
          <w:szCs w:val="22"/>
        </w:rPr>
        <w:t xml:space="preserve">Rs. </w:t>
      </w:r>
      <w:r w:rsidR="00340199">
        <w:rPr>
          <w:b w:val="0"/>
          <w:bCs w:val="0"/>
          <w:sz w:val="22"/>
          <w:szCs w:val="22"/>
        </w:rPr>
        <w:t>42</w:t>
      </w:r>
      <w:proofErr w:type="gramStart"/>
      <w:r w:rsidR="00A319E3" w:rsidRPr="00A11A34">
        <w:rPr>
          <w:b w:val="0"/>
          <w:bCs w:val="0"/>
          <w:sz w:val="22"/>
          <w:szCs w:val="22"/>
        </w:rPr>
        <w:t>,</w:t>
      </w:r>
      <w:r w:rsidR="00340199">
        <w:rPr>
          <w:b w:val="0"/>
          <w:bCs w:val="0"/>
          <w:sz w:val="22"/>
          <w:szCs w:val="22"/>
        </w:rPr>
        <w:t>06</w:t>
      </w:r>
      <w:r w:rsidR="00A319E3" w:rsidRPr="00A11A34">
        <w:rPr>
          <w:b w:val="0"/>
          <w:bCs w:val="0"/>
          <w:sz w:val="22"/>
          <w:szCs w:val="22"/>
        </w:rPr>
        <w:t>,</w:t>
      </w:r>
      <w:r w:rsidR="00340199">
        <w:rPr>
          <w:b w:val="0"/>
          <w:bCs w:val="0"/>
          <w:sz w:val="22"/>
          <w:szCs w:val="22"/>
        </w:rPr>
        <w:t>23</w:t>
      </w:r>
      <w:r w:rsidR="00A319E3" w:rsidRPr="00A11A34">
        <w:rPr>
          <w:b w:val="0"/>
          <w:bCs w:val="0"/>
          <w:sz w:val="22"/>
          <w:szCs w:val="22"/>
        </w:rPr>
        <w:t>,</w:t>
      </w:r>
      <w:r w:rsidR="00340199">
        <w:rPr>
          <w:b w:val="0"/>
          <w:bCs w:val="0"/>
          <w:sz w:val="22"/>
          <w:szCs w:val="22"/>
        </w:rPr>
        <w:t>899</w:t>
      </w:r>
      <w:proofErr w:type="gramEnd"/>
      <w:r w:rsidR="00A319E3" w:rsidRPr="00A11A34">
        <w:rPr>
          <w:b w:val="0"/>
          <w:bCs w:val="0"/>
          <w:sz w:val="22"/>
          <w:szCs w:val="22"/>
        </w:rPr>
        <w:t>/-</w:t>
      </w:r>
    </w:p>
    <w:p w:rsidR="003B2BAF" w:rsidRPr="00A11A34" w:rsidRDefault="003B2BAF" w:rsidP="00514A3A">
      <w:pPr>
        <w:pStyle w:val="Title"/>
        <w:ind w:left="-180" w:right="926"/>
        <w:jc w:val="both"/>
        <w:rPr>
          <w:b w:val="0"/>
          <w:bCs w:val="0"/>
          <w:sz w:val="22"/>
          <w:szCs w:val="22"/>
        </w:rPr>
      </w:pPr>
      <w:proofErr w:type="gramStart"/>
      <w:r w:rsidRPr="00A11A34">
        <w:rPr>
          <w:b w:val="0"/>
          <w:bCs w:val="0"/>
          <w:sz w:val="22"/>
          <w:szCs w:val="22"/>
        </w:rPr>
        <w:t xml:space="preserve">Total </w:t>
      </w:r>
      <w:r w:rsidR="00672E2B" w:rsidRPr="00A11A34">
        <w:rPr>
          <w:b w:val="0"/>
          <w:bCs w:val="0"/>
          <w:sz w:val="22"/>
          <w:szCs w:val="22"/>
        </w:rPr>
        <w:t>E</w:t>
      </w:r>
      <w:r w:rsidRPr="00A11A34">
        <w:rPr>
          <w:b w:val="0"/>
          <w:bCs w:val="0"/>
          <w:sz w:val="22"/>
          <w:szCs w:val="22"/>
        </w:rPr>
        <w:t>xpe</w:t>
      </w:r>
      <w:r w:rsidR="008C6EC1" w:rsidRPr="00A11A34">
        <w:rPr>
          <w:b w:val="0"/>
          <w:bCs w:val="0"/>
          <w:sz w:val="22"/>
          <w:szCs w:val="22"/>
        </w:rPr>
        <w:t>nditure (including Dep.)</w:t>
      </w:r>
      <w:proofErr w:type="gramEnd"/>
      <w:r w:rsidR="00672E2B" w:rsidRPr="00A11A34">
        <w:rPr>
          <w:b w:val="0"/>
          <w:bCs w:val="0"/>
          <w:sz w:val="22"/>
          <w:szCs w:val="22"/>
        </w:rPr>
        <w:tab/>
      </w:r>
      <w:r w:rsidR="00672E2B" w:rsidRPr="00A11A34">
        <w:rPr>
          <w:b w:val="0"/>
          <w:bCs w:val="0"/>
          <w:sz w:val="22"/>
          <w:szCs w:val="22"/>
        </w:rPr>
        <w:tab/>
      </w:r>
      <w:r w:rsidR="008A3A78" w:rsidRPr="00A11A34">
        <w:rPr>
          <w:b w:val="0"/>
          <w:bCs w:val="0"/>
          <w:sz w:val="22"/>
          <w:szCs w:val="22"/>
        </w:rPr>
        <w:tab/>
      </w:r>
      <w:r w:rsidR="008C6EC1" w:rsidRPr="00A11A34">
        <w:rPr>
          <w:b w:val="0"/>
          <w:bCs w:val="0"/>
          <w:sz w:val="22"/>
          <w:szCs w:val="22"/>
        </w:rPr>
        <w:t xml:space="preserve">Rs. </w:t>
      </w:r>
      <w:r w:rsidR="00340199">
        <w:rPr>
          <w:b w:val="0"/>
          <w:bCs w:val="0"/>
          <w:sz w:val="22"/>
          <w:szCs w:val="22"/>
        </w:rPr>
        <w:t>3</w:t>
      </w:r>
      <w:r w:rsidR="00994137">
        <w:rPr>
          <w:b w:val="0"/>
          <w:bCs w:val="0"/>
          <w:sz w:val="22"/>
          <w:szCs w:val="22"/>
        </w:rPr>
        <w:t>3</w:t>
      </w:r>
      <w:proofErr w:type="gramStart"/>
      <w:r w:rsidR="00564E4B" w:rsidRPr="00A11A34">
        <w:rPr>
          <w:b w:val="0"/>
          <w:bCs w:val="0"/>
          <w:sz w:val="22"/>
          <w:szCs w:val="22"/>
        </w:rPr>
        <w:t>,</w:t>
      </w:r>
      <w:r w:rsidR="00994137">
        <w:rPr>
          <w:b w:val="0"/>
          <w:bCs w:val="0"/>
          <w:sz w:val="22"/>
          <w:szCs w:val="22"/>
        </w:rPr>
        <w:t>18</w:t>
      </w:r>
      <w:r w:rsidR="00564E4B" w:rsidRPr="00A11A34">
        <w:rPr>
          <w:b w:val="0"/>
          <w:bCs w:val="0"/>
          <w:sz w:val="22"/>
          <w:szCs w:val="22"/>
        </w:rPr>
        <w:t>,</w:t>
      </w:r>
      <w:r w:rsidR="00994137">
        <w:rPr>
          <w:b w:val="0"/>
          <w:bCs w:val="0"/>
          <w:sz w:val="22"/>
          <w:szCs w:val="22"/>
        </w:rPr>
        <w:t>68</w:t>
      </w:r>
      <w:r w:rsidR="00564E4B" w:rsidRPr="00A11A34">
        <w:rPr>
          <w:b w:val="0"/>
          <w:bCs w:val="0"/>
          <w:sz w:val="22"/>
          <w:szCs w:val="22"/>
        </w:rPr>
        <w:t>,</w:t>
      </w:r>
      <w:r w:rsidR="00994137">
        <w:rPr>
          <w:b w:val="0"/>
          <w:bCs w:val="0"/>
          <w:sz w:val="22"/>
          <w:szCs w:val="22"/>
        </w:rPr>
        <w:t>021</w:t>
      </w:r>
      <w:proofErr w:type="gramEnd"/>
      <w:r w:rsidR="00564E4B" w:rsidRPr="00A11A34">
        <w:rPr>
          <w:b w:val="0"/>
          <w:bCs w:val="0"/>
          <w:sz w:val="22"/>
          <w:szCs w:val="22"/>
        </w:rPr>
        <w:t>/-</w:t>
      </w:r>
    </w:p>
    <w:p w:rsidR="003B2BAF" w:rsidRPr="00A11A34" w:rsidRDefault="003B2BAF" w:rsidP="00514A3A">
      <w:pPr>
        <w:pStyle w:val="Title"/>
        <w:ind w:left="-180" w:right="926"/>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008A3A78" w:rsidRPr="00A11A34">
        <w:rPr>
          <w:b w:val="0"/>
          <w:bCs w:val="0"/>
          <w:sz w:val="22"/>
          <w:szCs w:val="22"/>
        </w:rPr>
        <w:tab/>
      </w:r>
      <w:r w:rsidR="008A3A78" w:rsidRPr="00A11A34">
        <w:rPr>
          <w:b w:val="0"/>
          <w:bCs w:val="0"/>
          <w:sz w:val="22"/>
          <w:szCs w:val="22"/>
        </w:rPr>
        <w:tab/>
      </w:r>
      <w:r w:rsidRPr="00A11A34">
        <w:rPr>
          <w:b w:val="0"/>
          <w:bCs w:val="0"/>
          <w:sz w:val="22"/>
          <w:szCs w:val="22"/>
        </w:rPr>
        <w:t xml:space="preserve"> ---------------------</w:t>
      </w:r>
    </w:p>
    <w:p w:rsidR="003B2BAF" w:rsidRPr="00A11A34" w:rsidRDefault="003B2BAF" w:rsidP="00514A3A">
      <w:pPr>
        <w:pStyle w:val="Title"/>
        <w:ind w:left="-180" w:right="926"/>
        <w:jc w:val="both"/>
        <w:rPr>
          <w:b w:val="0"/>
          <w:bCs w:val="0"/>
          <w:sz w:val="22"/>
          <w:szCs w:val="22"/>
        </w:rPr>
      </w:pPr>
      <w:proofErr w:type="gramStart"/>
      <w:r w:rsidRPr="00A11A34">
        <w:rPr>
          <w:b w:val="0"/>
          <w:bCs w:val="0"/>
          <w:sz w:val="22"/>
          <w:szCs w:val="22"/>
        </w:rPr>
        <w:t xml:space="preserve">Net excess of </w:t>
      </w:r>
      <w:r w:rsidR="00A359B7" w:rsidRPr="00A11A34">
        <w:rPr>
          <w:b w:val="0"/>
          <w:bCs w:val="0"/>
          <w:sz w:val="22"/>
          <w:szCs w:val="22"/>
        </w:rPr>
        <w:t xml:space="preserve">Income over </w:t>
      </w:r>
      <w:r w:rsidRPr="00A11A34">
        <w:rPr>
          <w:b w:val="0"/>
          <w:bCs w:val="0"/>
          <w:sz w:val="22"/>
          <w:szCs w:val="22"/>
        </w:rPr>
        <w:t>expenditure</w:t>
      </w:r>
      <w:r w:rsidR="008A3A78" w:rsidRPr="00A11A34">
        <w:rPr>
          <w:b w:val="0"/>
          <w:bCs w:val="0"/>
          <w:sz w:val="22"/>
          <w:szCs w:val="22"/>
        </w:rPr>
        <w:tab/>
      </w:r>
      <w:r w:rsidR="008A3A78" w:rsidRPr="00A11A34">
        <w:rPr>
          <w:b w:val="0"/>
          <w:bCs w:val="0"/>
          <w:sz w:val="22"/>
          <w:szCs w:val="22"/>
        </w:rPr>
        <w:tab/>
      </w:r>
      <w:r w:rsidR="00DA4E1C">
        <w:rPr>
          <w:b w:val="0"/>
          <w:bCs w:val="0"/>
          <w:sz w:val="22"/>
          <w:szCs w:val="22"/>
        </w:rPr>
        <w:tab/>
      </w:r>
      <w:proofErr w:type="spellStart"/>
      <w:r w:rsidRPr="00A11A34">
        <w:rPr>
          <w:b w:val="0"/>
          <w:bCs w:val="0"/>
          <w:sz w:val="22"/>
          <w:szCs w:val="22"/>
        </w:rPr>
        <w:t>Rs</w:t>
      </w:r>
      <w:proofErr w:type="spellEnd"/>
      <w:r w:rsidRPr="00A11A34">
        <w:rPr>
          <w:b w:val="0"/>
          <w:bCs w:val="0"/>
          <w:sz w:val="22"/>
          <w:szCs w:val="22"/>
        </w:rPr>
        <w:t>.</w:t>
      </w:r>
      <w:proofErr w:type="gramEnd"/>
      <w:r w:rsidR="00340199">
        <w:rPr>
          <w:b w:val="0"/>
          <w:bCs w:val="0"/>
          <w:sz w:val="22"/>
          <w:szCs w:val="22"/>
        </w:rPr>
        <w:t xml:space="preserve">  </w:t>
      </w:r>
      <w:r w:rsidR="00994137">
        <w:rPr>
          <w:b w:val="0"/>
          <w:bCs w:val="0"/>
          <w:sz w:val="22"/>
          <w:szCs w:val="22"/>
        </w:rPr>
        <w:t>8</w:t>
      </w:r>
      <w:proofErr w:type="gramStart"/>
      <w:r w:rsidR="00564E4B" w:rsidRPr="00A11A34">
        <w:rPr>
          <w:b w:val="0"/>
          <w:bCs w:val="0"/>
          <w:sz w:val="22"/>
          <w:szCs w:val="22"/>
        </w:rPr>
        <w:t>,</w:t>
      </w:r>
      <w:r w:rsidR="00994137">
        <w:rPr>
          <w:b w:val="0"/>
          <w:bCs w:val="0"/>
          <w:sz w:val="22"/>
          <w:szCs w:val="22"/>
        </w:rPr>
        <w:t>87</w:t>
      </w:r>
      <w:r w:rsidR="00564E4B" w:rsidRPr="00A11A34">
        <w:rPr>
          <w:b w:val="0"/>
          <w:bCs w:val="0"/>
          <w:sz w:val="22"/>
          <w:szCs w:val="22"/>
        </w:rPr>
        <w:t>,</w:t>
      </w:r>
      <w:r w:rsidR="00994137">
        <w:rPr>
          <w:b w:val="0"/>
          <w:bCs w:val="0"/>
          <w:sz w:val="22"/>
          <w:szCs w:val="22"/>
        </w:rPr>
        <w:t>55</w:t>
      </w:r>
      <w:r w:rsidR="00564E4B" w:rsidRPr="00A11A34">
        <w:rPr>
          <w:b w:val="0"/>
          <w:bCs w:val="0"/>
          <w:sz w:val="22"/>
          <w:szCs w:val="22"/>
        </w:rPr>
        <w:t>,</w:t>
      </w:r>
      <w:r w:rsidR="00994137">
        <w:rPr>
          <w:b w:val="0"/>
          <w:bCs w:val="0"/>
          <w:sz w:val="22"/>
          <w:szCs w:val="22"/>
        </w:rPr>
        <w:t>878</w:t>
      </w:r>
      <w:proofErr w:type="gramEnd"/>
      <w:r w:rsidR="00564E4B" w:rsidRPr="00A11A34">
        <w:rPr>
          <w:b w:val="0"/>
          <w:bCs w:val="0"/>
          <w:sz w:val="22"/>
          <w:szCs w:val="22"/>
        </w:rPr>
        <w:t>/-</w:t>
      </w:r>
    </w:p>
    <w:p w:rsidR="003B2BAF" w:rsidRPr="00A11A34" w:rsidRDefault="003B2BAF" w:rsidP="00DA4E1C">
      <w:pPr>
        <w:pStyle w:val="Title"/>
        <w:ind w:left="4620" w:right="926" w:firstLine="420"/>
        <w:jc w:val="both"/>
        <w:rPr>
          <w:b w:val="0"/>
          <w:bCs w:val="0"/>
          <w:sz w:val="22"/>
          <w:szCs w:val="22"/>
        </w:rPr>
      </w:pPr>
      <w:r w:rsidRPr="00A11A34">
        <w:rPr>
          <w:b w:val="0"/>
          <w:bCs w:val="0"/>
          <w:sz w:val="22"/>
          <w:szCs w:val="22"/>
        </w:rPr>
        <w:t xml:space="preserve">-------------------- </w:t>
      </w:r>
    </w:p>
    <w:p w:rsidR="003B2BAF" w:rsidRPr="00A11A34" w:rsidRDefault="003B2BAF" w:rsidP="00514A3A">
      <w:pPr>
        <w:pStyle w:val="Title"/>
        <w:ind w:left="-180" w:right="926"/>
        <w:jc w:val="both"/>
        <w:rPr>
          <w:b w:val="0"/>
          <w:bCs w:val="0"/>
          <w:sz w:val="22"/>
          <w:szCs w:val="22"/>
          <w:u w:val="single"/>
        </w:rPr>
      </w:pPr>
      <w:r w:rsidRPr="00A11A34">
        <w:rPr>
          <w:sz w:val="22"/>
          <w:szCs w:val="22"/>
          <w:u w:val="single"/>
        </w:rPr>
        <w:t xml:space="preserve">Funds </w:t>
      </w:r>
      <w:proofErr w:type="gramStart"/>
      <w:r w:rsidRPr="00A11A34">
        <w:rPr>
          <w:sz w:val="22"/>
          <w:szCs w:val="22"/>
          <w:u w:val="single"/>
        </w:rPr>
        <w:t>Position</w:t>
      </w:r>
      <w:r w:rsidRPr="00A11A34">
        <w:rPr>
          <w:b w:val="0"/>
          <w:bCs w:val="0"/>
          <w:sz w:val="22"/>
          <w:szCs w:val="22"/>
          <w:u w:val="single"/>
        </w:rPr>
        <w:t xml:space="preserve"> :</w:t>
      </w:r>
      <w:proofErr w:type="gramEnd"/>
    </w:p>
    <w:p w:rsidR="003B2BAF" w:rsidRPr="00A11A34" w:rsidRDefault="003B2BAF" w:rsidP="00514A3A">
      <w:pPr>
        <w:pStyle w:val="Title"/>
        <w:ind w:left="-180" w:right="926"/>
        <w:jc w:val="both"/>
        <w:rPr>
          <w:b w:val="0"/>
          <w:bCs w:val="0"/>
          <w:sz w:val="22"/>
          <w:szCs w:val="22"/>
        </w:rPr>
      </w:pPr>
      <w:r w:rsidRPr="00A11A34">
        <w:rPr>
          <w:b w:val="0"/>
          <w:bCs w:val="0"/>
          <w:sz w:val="22"/>
          <w:szCs w:val="22"/>
        </w:rPr>
        <w:t>Investment in 8% GOI RBI Bonds</w:t>
      </w:r>
      <w:r w:rsidRPr="00A11A34">
        <w:rPr>
          <w:b w:val="0"/>
          <w:bCs w:val="0"/>
          <w:sz w:val="22"/>
          <w:szCs w:val="22"/>
        </w:rPr>
        <w:tab/>
        <w:t>:</w:t>
      </w:r>
      <w:r w:rsidRPr="00A11A34">
        <w:rPr>
          <w:b w:val="0"/>
          <w:bCs w:val="0"/>
          <w:sz w:val="22"/>
          <w:szCs w:val="22"/>
        </w:rPr>
        <w:tab/>
      </w:r>
      <w:r w:rsidRPr="00A11A34">
        <w:rPr>
          <w:b w:val="0"/>
          <w:bCs w:val="0"/>
          <w:sz w:val="22"/>
          <w:szCs w:val="22"/>
        </w:rPr>
        <w:tab/>
      </w:r>
      <w:r w:rsidR="00DA4E1C">
        <w:rPr>
          <w:b w:val="0"/>
          <w:bCs w:val="0"/>
          <w:sz w:val="22"/>
          <w:szCs w:val="22"/>
        </w:rPr>
        <w:tab/>
      </w:r>
      <w:r w:rsidRPr="00A11A34">
        <w:rPr>
          <w:b w:val="0"/>
          <w:bCs w:val="0"/>
          <w:sz w:val="22"/>
          <w:szCs w:val="22"/>
        </w:rPr>
        <w:t xml:space="preserve">Rs.  </w:t>
      </w:r>
      <w:proofErr w:type="gramStart"/>
      <w:r w:rsidR="003727AD" w:rsidRPr="00A11A34">
        <w:rPr>
          <w:b w:val="0"/>
          <w:bCs w:val="0"/>
          <w:sz w:val="22"/>
          <w:szCs w:val="22"/>
        </w:rPr>
        <w:t>106</w:t>
      </w:r>
      <w:r w:rsidR="00C23D37" w:rsidRPr="00A11A34">
        <w:rPr>
          <w:b w:val="0"/>
          <w:bCs w:val="0"/>
          <w:sz w:val="22"/>
          <w:szCs w:val="22"/>
        </w:rPr>
        <w:t>.00 cr.</w:t>
      </w:r>
      <w:proofErr w:type="gramEnd"/>
    </w:p>
    <w:p w:rsidR="003B2BAF" w:rsidRPr="00A11A34" w:rsidRDefault="003B2BAF" w:rsidP="00514A3A">
      <w:pPr>
        <w:pStyle w:val="Title"/>
        <w:ind w:left="-180" w:right="926"/>
        <w:jc w:val="both"/>
        <w:rPr>
          <w:b w:val="0"/>
          <w:bCs w:val="0"/>
          <w:sz w:val="22"/>
          <w:szCs w:val="22"/>
        </w:rPr>
      </w:pPr>
      <w:r w:rsidRPr="00A11A34">
        <w:rPr>
          <w:b w:val="0"/>
          <w:bCs w:val="0"/>
          <w:sz w:val="22"/>
          <w:szCs w:val="22"/>
        </w:rPr>
        <w:t>Bank bal</w:t>
      </w:r>
      <w:r w:rsidR="00F22C8D" w:rsidRPr="00A11A34">
        <w:rPr>
          <w:b w:val="0"/>
          <w:bCs w:val="0"/>
          <w:sz w:val="22"/>
          <w:szCs w:val="22"/>
        </w:rPr>
        <w:t xml:space="preserve">ances </w:t>
      </w:r>
      <w:r w:rsidR="00F22C8D" w:rsidRPr="00A11A34">
        <w:rPr>
          <w:b w:val="0"/>
          <w:bCs w:val="0"/>
          <w:sz w:val="22"/>
          <w:szCs w:val="22"/>
        </w:rPr>
        <w:tab/>
      </w:r>
      <w:r w:rsidR="00F22C8D" w:rsidRPr="00A11A34">
        <w:rPr>
          <w:b w:val="0"/>
          <w:bCs w:val="0"/>
          <w:sz w:val="22"/>
          <w:szCs w:val="22"/>
        </w:rPr>
        <w:tab/>
      </w:r>
      <w:r w:rsidR="00F22C8D" w:rsidRPr="00A11A34">
        <w:rPr>
          <w:b w:val="0"/>
          <w:bCs w:val="0"/>
          <w:sz w:val="22"/>
          <w:szCs w:val="22"/>
        </w:rPr>
        <w:tab/>
      </w:r>
      <w:r w:rsidR="00F22C8D" w:rsidRPr="00A11A34">
        <w:rPr>
          <w:b w:val="0"/>
          <w:bCs w:val="0"/>
          <w:sz w:val="22"/>
          <w:szCs w:val="22"/>
        </w:rPr>
        <w:tab/>
      </w:r>
      <w:r w:rsidRPr="00A11A34">
        <w:rPr>
          <w:b w:val="0"/>
          <w:bCs w:val="0"/>
          <w:sz w:val="22"/>
          <w:szCs w:val="22"/>
        </w:rPr>
        <w:t>:</w:t>
      </w:r>
      <w:r w:rsidR="00514A3A" w:rsidRPr="00A11A34">
        <w:rPr>
          <w:b w:val="0"/>
          <w:bCs w:val="0"/>
          <w:sz w:val="22"/>
          <w:szCs w:val="22"/>
        </w:rPr>
        <w:tab/>
      </w:r>
      <w:r w:rsidR="00340199">
        <w:rPr>
          <w:b w:val="0"/>
          <w:bCs w:val="0"/>
          <w:sz w:val="22"/>
          <w:szCs w:val="22"/>
        </w:rPr>
        <w:tab/>
        <w:t xml:space="preserve">Rs.    </w:t>
      </w:r>
      <w:proofErr w:type="gramStart"/>
      <w:r w:rsidR="00340199">
        <w:rPr>
          <w:b w:val="0"/>
          <w:bCs w:val="0"/>
          <w:sz w:val="22"/>
          <w:szCs w:val="22"/>
        </w:rPr>
        <w:t>20</w:t>
      </w:r>
      <w:r w:rsidRPr="00A11A34">
        <w:rPr>
          <w:b w:val="0"/>
          <w:bCs w:val="0"/>
          <w:sz w:val="22"/>
          <w:szCs w:val="22"/>
        </w:rPr>
        <w:t>.</w:t>
      </w:r>
      <w:r w:rsidR="00340199">
        <w:rPr>
          <w:b w:val="0"/>
          <w:bCs w:val="0"/>
          <w:sz w:val="22"/>
          <w:szCs w:val="22"/>
        </w:rPr>
        <w:t>8</w:t>
      </w:r>
      <w:r w:rsidR="003D3609" w:rsidRPr="00A11A34">
        <w:rPr>
          <w:b w:val="0"/>
          <w:bCs w:val="0"/>
          <w:sz w:val="22"/>
          <w:szCs w:val="22"/>
        </w:rPr>
        <w:t>2</w:t>
      </w:r>
      <w:r w:rsidR="00C23D37" w:rsidRPr="00A11A34">
        <w:rPr>
          <w:b w:val="0"/>
          <w:bCs w:val="0"/>
          <w:sz w:val="22"/>
          <w:szCs w:val="22"/>
        </w:rPr>
        <w:t xml:space="preserve"> cr.</w:t>
      </w:r>
      <w:proofErr w:type="gramEnd"/>
    </w:p>
    <w:p w:rsidR="003B2BAF" w:rsidRPr="00A11A34" w:rsidRDefault="003B2BAF" w:rsidP="00514A3A">
      <w:pPr>
        <w:pStyle w:val="Title"/>
        <w:ind w:left="-180" w:right="926"/>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00514A3A" w:rsidRPr="00A11A34">
        <w:rPr>
          <w:b w:val="0"/>
          <w:bCs w:val="0"/>
          <w:sz w:val="22"/>
          <w:szCs w:val="22"/>
        </w:rPr>
        <w:tab/>
      </w:r>
      <w:r w:rsidRPr="00A11A34">
        <w:rPr>
          <w:b w:val="0"/>
          <w:bCs w:val="0"/>
          <w:sz w:val="22"/>
          <w:szCs w:val="22"/>
        </w:rPr>
        <w:t xml:space="preserve"> </w:t>
      </w:r>
      <w:r w:rsidR="00DA4E1C">
        <w:rPr>
          <w:b w:val="0"/>
          <w:bCs w:val="0"/>
          <w:sz w:val="22"/>
          <w:szCs w:val="22"/>
        </w:rPr>
        <w:tab/>
      </w:r>
      <w:r w:rsidRPr="00A11A34">
        <w:rPr>
          <w:b w:val="0"/>
          <w:bCs w:val="0"/>
          <w:sz w:val="22"/>
          <w:szCs w:val="22"/>
        </w:rPr>
        <w:t>-----------------</w:t>
      </w:r>
    </w:p>
    <w:p w:rsidR="003B2BAF" w:rsidRPr="00A11A34" w:rsidRDefault="003B2BAF" w:rsidP="00514A3A">
      <w:pPr>
        <w:pStyle w:val="Title"/>
        <w:ind w:left="-180" w:right="926"/>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t>Total</w:t>
      </w:r>
      <w:r w:rsidRPr="00A11A34">
        <w:rPr>
          <w:b w:val="0"/>
          <w:bCs w:val="0"/>
          <w:sz w:val="22"/>
          <w:szCs w:val="22"/>
        </w:rPr>
        <w:tab/>
      </w:r>
      <w:r w:rsidRPr="00A11A34">
        <w:rPr>
          <w:b w:val="0"/>
          <w:bCs w:val="0"/>
          <w:sz w:val="22"/>
          <w:szCs w:val="22"/>
        </w:rPr>
        <w:tab/>
      </w:r>
      <w:r w:rsidRPr="00A11A34">
        <w:rPr>
          <w:b w:val="0"/>
          <w:bCs w:val="0"/>
          <w:sz w:val="22"/>
          <w:szCs w:val="22"/>
        </w:rPr>
        <w:tab/>
      </w:r>
      <w:r w:rsidR="00F607D2" w:rsidRPr="00A11A34">
        <w:rPr>
          <w:b w:val="0"/>
          <w:bCs w:val="0"/>
          <w:sz w:val="22"/>
          <w:szCs w:val="22"/>
        </w:rPr>
        <w:t xml:space="preserve"> :</w:t>
      </w:r>
      <w:r w:rsidRPr="00A11A34">
        <w:rPr>
          <w:b w:val="0"/>
          <w:bCs w:val="0"/>
          <w:sz w:val="22"/>
          <w:szCs w:val="22"/>
        </w:rPr>
        <w:tab/>
      </w:r>
      <w:r w:rsidR="00514A3A" w:rsidRPr="00A11A34">
        <w:rPr>
          <w:b w:val="0"/>
          <w:bCs w:val="0"/>
          <w:sz w:val="22"/>
          <w:szCs w:val="22"/>
        </w:rPr>
        <w:tab/>
      </w:r>
      <w:r w:rsidR="00077E3C" w:rsidRPr="00A11A34">
        <w:rPr>
          <w:b w:val="0"/>
          <w:bCs w:val="0"/>
          <w:sz w:val="22"/>
          <w:szCs w:val="22"/>
        </w:rPr>
        <w:t xml:space="preserve">Rs. </w:t>
      </w:r>
      <w:r w:rsidR="00F343B5" w:rsidRPr="00A11A34">
        <w:rPr>
          <w:b w:val="0"/>
          <w:bCs w:val="0"/>
          <w:sz w:val="22"/>
          <w:szCs w:val="22"/>
        </w:rPr>
        <w:t>1</w:t>
      </w:r>
      <w:r w:rsidR="00340199">
        <w:rPr>
          <w:b w:val="0"/>
          <w:bCs w:val="0"/>
          <w:sz w:val="22"/>
          <w:szCs w:val="22"/>
        </w:rPr>
        <w:t>26</w:t>
      </w:r>
      <w:r w:rsidR="00F343B5" w:rsidRPr="00A11A34">
        <w:rPr>
          <w:b w:val="0"/>
          <w:bCs w:val="0"/>
          <w:sz w:val="22"/>
          <w:szCs w:val="22"/>
        </w:rPr>
        <w:t>.</w:t>
      </w:r>
      <w:r w:rsidR="00340199">
        <w:rPr>
          <w:b w:val="0"/>
          <w:bCs w:val="0"/>
          <w:sz w:val="22"/>
          <w:szCs w:val="22"/>
        </w:rPr>
        <w:t>8</w:t>
      </w:r>
      <w:r w:rsidR="003D3609" w:rsidRPr="00A11A34">
        <w:rPr>
          <w:b w:val="0"/>
          <w:bCs w:val="0"/>
          <w:sz w:val="22"/>
          <w:szCs w:val="22"/>
        </w:rPr>
        <w:t>2</w:t>
      </w:r>
      <w:r w:rsidR="00CF203B">
        <w:rPr>
          <w:b w:val="0"/>
          <w:bCs w:val="0"/>
          <w:sz w:val="22"/>
          <w:szCs w:val="22"/>
        </w:rPr>
        <w:t xml:space="preserve"> </w:t>
      </w:r>
      <w:r w:rsidR="00644714" w:rsidRPr="00A11A34">
        <w:rPr>
          <w:b w:val="0"/>
          <w:bCs w:val="0"/>
          <w:sz w:val="22"/>
          <w:szCs w:val="22"/>
        </w:rPr>
        <w:t>cr.</w:t>
      </w:r>
    </w:p>
    <w:p w:rsidR="003B2BAF" w:rsidRPr="00A11A34" w:rsidRDefault="003B2BAF" w:rsidP="00514A3A">
      <w:pPr>
        <w:pStyle w:val="Title"/>
        <w:ind w:left="-180" w:right="926"/>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r w:rsidR="00514A3A" w:rsidRPr="00A11A34">
        <w:rPr>
          <w:b w:val="0"/>
          <w:bCs w:val="0"/>
          <w:sz w:val="22"/>
          <w:szCs w:val="22"/>
        </w:rPr>
        <w:tab/>
      </w:r>
      <w:r w:rsidR="00514A3A" w:rsidRPr="00A11A34">
        <w:rPr>
          <w:b w:val="0"/>
          <w:bCs w:val="0"/>
          <w:sz w:val="22"/>
          <w:szCs w:val="22"/>
        </w:rPr>
        <w:tab/>
      </w:r>
      <w:r w:rsidRPr="00A11A34">
        <w:rPr>
          <w:b w:val="0"/>
          <w:bCs w:val="0"/>
          <w:sz w:val="22"/>
          <w:szCs w:val="22"/>
        </w:rPr>
        <w:t xml:space="preserve">  -----------------    </w:t>
      </w:r>
    </w:p>
    <w:p w:rsidR="003B2BAF" w:rsidRPr="00A11A34" w:rsidRDefault="00641738" w:rsidP="00514A3A">
      <w:pPr>
        <w:pStyle w:val="Title"/>
        <w:ind w:left="-180" w:right="926"/>
        <w:jc w:val="both"/>
        <w:rPr>
          <w:b w:val="0"/>
          <w:bCs w:val="0"/>
          <w:sz w:val="22"/>
          <w:szCs w:val="22"/>
        </w:rPr>
      </w:pPr>
      <w:r>
        <w:rPr>
          <w:b w:val="0"/>
          <w:bCs w:val="0"/>
          <w:sz w:val="22"/>
          <w:szCs w:val="22"/>
        </w:rPr>
        <w:t xml:space="preserve">Current Liabilities </w:t>
      </w:r>
      <w:r>
        <w:rPr>
          <w:b w:val="0"/>
          <w:bCs w:val="0"/>
          <w:sz w:val="22"/>
          <w:szCs w:val="22"/>
        </w:rPr>
        <w:tab/>
      </w:r>
      <w:r>
        <w:rPr>
          <w:b w:val="0"/>
          <w:bCs w:val="0"/>
          <w:sz w:val="22"/>
          <w:szCs w:val="22"/>
        </w:rPr>
        <w:tab/>
      </w:r>
      <w:r w:rsidR="003B2BAF" w:rsidRPr="00A11A34">
        <w:rPr>
          <w:b w:val="0"/>
          <w:bCs w:val="0"/>
          <w:sz w:val="22"/>
          <w:szCs w:val="22"/>
        </w:rPr>
        <w:tab/>
        <w:t>:</w:t>
      </w:r>
      <w:r w:rsidR="003B2BAF" w:rsidRPr="00A11A34">
        <w:rPr>
          <w:b w:val="0"/>
          <w:bCs w:val="0"/>
          <w:sz w:val="22"/>
          <w:szCs w:val="22"/>
        </w:rPr>
        <w:tab/>
      </w:r>
      <w:r w:rsidR="00514A3A" w:rsidRPr="00A11A34">
        <w:rPr>
          <w:b w:val="0"/>
          <w:bCs w:val="0"/>
          <w:sz w:val="22"/>
          <w:szCs w:val="22"/>
        </w:rPr>
        <w:tab/>
      </w:r>
      <w:proofErr w:type="spellStart"/>
      <w:r w:rsidR="003B2BAF" w:rsidRPr="00A11A34">
        <w:rPr>
          <w:b w:val="0"/>
          <w:bCs w:val="0"/>
          <w:sz w:val="22"/>
          <w:szCs w:val="22"/>
        </w:rPr>
        <w:t>Rs</w:t>
      </w:r>
      <w:proofErr w:type="spellEnd"/>
      <w:r w:rsidR="003B2BAF" w:rsidRPr="00A11A34">
        <w:rPr>
          <w:b w:val="0"/>
          <w:bCs w:val="0"/>
          <w:sz w:val="22"/>
          <w:szCs w:val="22"/>
        </w:rPr>
        <w:t>.</w:t>
      </w:r>
      <w:r w:rsidR="00741179">
        <w:rPr>
          <w:b w:val="0"/>
          <w:bCs w:val="0"/>
          <w:sz w:val="22"/>
          <w:szCs w:val="22"/>
        </w:rPr>
        <w:t xml:space="preserve">  </w:t>
      </w:r>
      <w:r w:rsidR="00CF203B">
        <w:rPr>
          <w:b w:val="0"/>
          <w:bCs w:val="0"/>
          <w:sz w:val="22"/>
          <w:szCs w:val="22"/>
        </w:rPr>
        <w:t xml:space="preserve"> </w:t>
      </w:r>
      <w:r w:rsidR="00741179">
        <w:rPr>
          <w:b w:val="0"/>
          <w:bCs w:val="0"/>
          <w:sz w:val="22"/>
          <w:szCs w:val="22"/>
        </w:rPr>
        <w:t xml:space="preserve"> </w:t>
      </w:r>
      <w:r w:rsidR="003B2BAF" w:rsidRPr="00A11A34">
        <w:rPr>
          <w:b w:val="0"/>
          <w:bCs w:val="0"/>
          <w:sz w:val="22"/>
          <w:szCs w:val="22"/>
        </w:rPr>
        <w:t xml:space="preserve"> </w:t>
      </w:r>
      <w:proofErr w:type="gramStart"/>
      <w:r w:rsidR="00253B36" w:rsidRPr="00A11A34">
        <w:rPr>
          <w:b w:val="0"/>
          <w:bCs w:val="0"/>
          <w:sz w:val="22"/>
          <w:szCs w:val="22"/>
        </w:rPr>
        <w:t>1.</w:t>
      </w:r>
      <w:r w:rsidR="00994137">
        <w:rPr>
          <w:b w:val="0"/>
          <w:bCs w:val="0"/>
          <w:sz w:val="22"/>
          <w:szCs w:val="22"/>
        </w:rPr>
        <w:t>62</w:t>
      </w:r>
      <w:r w:rsidR="00C23D37" w:rsidRPr="00A11A34">
        <w:rPr>
          <w:b w:val="0"/>
          <w:bCs w:val="0"/>
          <w:sz w:val="22"/>
          <w:szCs w:val="22"/>
        </w:rPr>
        <w:t xml:space="preserve"> cr.</w:t>
      </w:r>
      <w:proofErr w:type="gramEnd"/>
      <w:r w:rsidR="003B2BAF" w:rsidRPr="00A11A34">
        <w:rPr>
          <w:b w:val="0"/>
          <w:bCs w:val="0"/>
          <w:sz w:val="22"/>
          <w:szCs w:val="22"/>
        </w:rPr>
        <w:tab/>
      </w:r>
    </w:p>
    <w:p w:rsidR="00F607D2" w:rsidRDefault="00F607D2" w:rsidP="00514A3A">
      <w:pPr>
        <w:pStyle w:val="Title"/>
        <w:ind w:left="-180" w:right="926"/>
        <w:jc w:val="both"/>
        <w:rPr>
          <w:b w:val="0"/>
          <w:bCs w:val="0"/>
        </w:rPr>
      </w:pPr>
    </w:p>
    <w:p w:rsidR="003B2BAF" w:rsidRPr="00A11A34" w:rsidRDefault="003B2BAF" w:rsidP="00514A3A">
      <w:pPr>
        <w:pStyle w:val="Title"/>
        <w:ind w:left="-180" w:right="926"/>
        <w:jc w:val="both"/>
        <w:rPr>
          <w:b w:val="0"/>
          <w:bCs w:val="0"/>
          <w:sz w:val="22"/>
          <w:szCs w:val="22"/>
        </w:rPr>
      </w:pPr>
      <w:r w:rsidRPr="00A11A34">
        <w:rPr>
          <w:b w:val="0"/>
          <w:bCs w:val="0"/>
          <w:sz w:val="22"/>
          <w:szCs w:val="22"/>
        </w:rPr>
        <w:t>Balance Sheet, Income &amp; Expenditure Account and Receipt &amp; Payment Account supported by schedules from sl.no. 1 to 25, for the year 20</w:t>
      </w:r>
      <w:r w:rsidR="00340199">
        <w:rPr>
          <w:b w:val="0"/>
          <w:bCs w:val="0"/>
          <w:sz w:val="22"/>
          <w:szCs w:val="22"/>
        </w:rPr>
        <w:t>20</w:t>
      </w:r>
      <w:r w:rsidR="00253B36" w:rsidRPr="00A11A34">
        <w:rPr>
          <w:b w:val="0"/>
          <w:bCs w:val="0"/>
          <w:sz w:val="22"/>
          <w:szCs w:val="22"/>
        </w:rPr>
        <w:t>-2</w:t>
      </w:r>
      <w:r w:rsidR="00340199">
        <w:rPr>
          <w:b w:val="0"/>
          <w:bCs w:val="0"/>
          <w:sz w:val="22"/>
          <w:szCs w:val="22"/>
        </w:rPr>
        <w:t>1</w:t>
      </w:r>
      <w:r w:rsidRPr="00A11A34">
        <w:rPr>
          <w:b w:val="0"/>
          <w:bCs w:val="0"/>
          <w:sz w:val="22"/>
          <w:szCs w:val="22"/>
        </w:rPr>
        <w:t xml:space="preserve"> placed opposite in file for kind consideration and approval please.</w:t>
      </w:r>
    </w:p>
    <w:p w:rsidR="003B2BAF" w:rsidRPr="00A11A34" w:rsidRDefault="003B2BAF" w:rsidP="00514A3A">
      <w:pPr>
        <w:pStyle w:val="Title"/>
        <w:ind w:left="-180" w:right="926"/>
        <w:jc w:val="both"/>
        <w:rPr>
          <w:b w:val="0"/>
          <w:bCs w:val="0"/>
          <w:sz w:val="22"/>
          <w:szCs w:val="22"/>
        </w:rPr>
      </w:pPr>
    </w:p>
    <w:p w:rsidR="003B2BAF" w:rsidRPr="00A11A34" w:rsidRDefault="003B2BAF" w:rsidP="00514A3A">
      <w:pPr>
        <w:pStyle w:val="Title"/>
        <w:ind w:left="-180" w:right="926"/>
        <w:jc w:val="both"/>
        <w:rPr>
          <w:b w:val="0"/>
          <w:bCs w:val="0"/>
          <w:sz w:val="22"/>
          <w:szCs w:val="22"/>
        </w:rPr>
      </w:pPr>
      <w:r w:rsidRPr="00A11A34">
        <w:rPr>
          <w:b w:val="0"/>
          <w:bCs w:val="0"/>
          <w:sz w:val="22"/>
          <w:szCs w:val="22"/>
        </w:rPr>
        <w:t xml:space="preserve">After approval, the </w:t>
      </w:r>
      <w:r w:rsidR="00F01874" w:rsidRPr="00A11A34">
        <w:rPr>
          <w:b w:val="0"/>
          <w:bCs w:val="0"/>
          <w:sz w:val="22"/>
          <w:szCs w:val="22"/>
        </w:rPr>
        <w:t>Annual A</w:t>
      </w:r>
      <w:r w:rsidRPr="00A11A34">
        <w:rPr>
          <w:b w:val="0"/>
          <w:bCs w:val="0"/>
          <w:sz w:val="22"/>
          <w:szCs w:val="22"/>
        </w:rPr>
        <w:t xml:space="preserve">ccounts </w:t>
      </w:r>
      <w:r w:rsidR="00F01874" w:rsidRPr="00A11A34">
        <w:rPr>
          <w:b w:val="0"/>
          <w:bCs w:val="0"/>
          <w:sz w:val="22"/>
          <w:szCs w:val="22"/>
        </w:rPr>
        <w:t xml:space="preserve">may be placed before the </w:t>
      </w:r>
      <w:r w:rsidRPr="00A11A34">
        <w:rPr>
          <w:b w:val="0"/>
          <w:bCs w:val="0"/>
          <w:sz w:val="22"/>
          <w:szCs w:val="22"/>
        </w:rPr>
        <w:t>Board of National Trust</w:t>
      </w:r>
      <w:r w:rsidR="00A53767" w:rsidRPr="00A11A34">
        <w:rPr>
          <w:b w:val="0"/>
          <w:bCs w:val="0"/>
          <w:sz w:val="22"/>
          <w:szCs w:val="22"/>
        </w:rPr>
        <w:t xml:space="preserve"> for their approval in the </w:t>
      </w:r>
      <w:r w:rsidR="00D16F7E" w:rsidRPr="00A11A34">
        <w:rPr>
          <w:b w:val="0"/>
          <w:bCs w:val="0"/>
          <w:sz w:val="22"/>
          <w:szCs w:val="22"/>
        </w:rPr>
        <w:t xml:space="preserve">next </w:t>
      </w:r>
      <w:r w:rsidR="00DA5790" w:rsidRPr="00A11A34">
        <w:rPr>
          <w:b w:val="0"/>
          <w:bCs w:val="0"/>
          <w:sz w:val="22"/>
          <w:szCs w:val="22"/>
        </w:rPr>
        <w:t>Board Meeting.</w:t>
      </w:r>
    </w:p>
    <w:p w:rsidR="00253B36" w:rsidRDefault="003B2BAF" w:rsidP="00E912C7">
      <w:pPr>
        <w:pStyle w:val="Title"/>
        <w:ind w:left="1800" w:right="1229"/>
        <w:jc w:val="both"/>
        <w:rPr>
          <w:b w:val="0"/>
          <w:bCs w:val="0"/>
          <w:sz w:val="22"/>
          <w:szCs w:val="22"/>
        </w:rPr>
      </w:pPr>
      <w:r w:rsidRPr="00A11A34">
        <w:rPr>
          <w:b w:val="0"/>
          <w:bCs w:val="0"/>
          <w:sz w:val="22"/>
          <w:szCs w:val="22"/>
        </w:rPr>
        <w:tab/>
      </w:r>
      <w:r w:rsidRPr="00A11A34">
        <w:rPr>
          <w:b w:val="0"/>
          <w:bCs w:val="0"/>
          <w:sz w:val="22"/>
          <w:szCs w:val="22"/>
        </w:rPr>
        <w:tab/>
      </w:r>
      <w:r w:rsidRPr="00A11A34">
        <w:rPr>
          <w:b w:val="0"/>
          <w:bCs w:val="0"/>
          <w:sz w:val="22"/>
          <w:szCs w:val="22"/>
        </w:rPr>
        <w:tab/>
      </w:r>
      <w:r w:rsidRPr="00A11A34">
        <w:rPr>
          <w:b w:val="0"/>
          <w:bCs w:val="0"/>
          <w:sz w:val="22"/>
          <w:szCs w:val="22"/>
        </w:rPr>
        <w:tab/>
      </w:r>
    </w:p>
    <w:p w:rsidR="00F125CA" w:rsidRDefault="00F125CA" w:rsidP="00E912C7">
      <w:pPr>
        <w:pStyle w:val="Title"/>
        <w:ind w:left="1800" w:right="1229"/>
        <w:jc w:val="both"/>
        <w:rPr>
          <w:b w:val="0"/>
          <w:bCs w:val="0"/>
          <w:sz w:val="22"/>
          <w:szCs w:val="22"/>
        </w:rPr>
      </w:pPr>
    </w:p>
    <w:p w:rsidR="00E67910" w:rsidRPr="00A11A34" w:rsidRDefault="00E67910" w:rsidP="00E912C7">
      <w:pPr>
        <w:pStyle w:val="Title"/>
        <w:ind w:left="1800" w:right="1229"/>
        <w:jc w:val="both"/>
        <w:rPr>
          <w:b w:val="0"/>
          <w:bCs w:val="0"/>
          <w:sz w:val="22"/>
          <w:szCs w:val="22"/>
        </w:rPr>
      </w:pPr>
    </w:p>
    <w:p w:rsidR="00EE47AE" w:rsidRDefault="00340199" w:rsidP="00797377">
      <w:pPr>
        <w:pStyle w:val="Title"/>
        <w:ind w:left="567" w:right="1229" w:hanging="567"/>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(Accounts Officer)</w:t>
      </w:r>
    </w:p>
    <w:p w:rsidR="00F125CA" w:rsidRDefault="00F125CA" w:rsidP="00797377">
      <w:pPr>
        <w:pStyle w:val="Title"/>
        <w:ind w:left="567" w:right="1229" w:hanging="567"/>
        <w:jc w:val="both"/>
        <w:rPr>
          <w:b w:val="0"/>
          <w:bCs w:val="0"/>
          <w:sz w:val="22"/>
          <w:szCs w:val="22"/>
        </w:rPr>
      </w:pPr>
    </w:p>
    <w:p w:rsidR="00CE7ECC" w:rsidRDefault="00CE7ECC" w:rsidP="00797377">
      <w:pPr>
        <w:pStyle w:val="Title"/>
        <w:ind w:left="567" w:right="1229" w:hanging="567"/>
        <w:jc w:val="both"/>
        <w:rPr>
          <w:b w:val="0"/>
          <w:bCs w:val="0"/>
          <w:sz w:val="22"/>
          <w:szCs w:val="22"/>
        </w:rPr>
      </w:pPr>
    </w:p>
    <w:p w:rsidR="00CE7ECC" w:rsidRPr="00A11A34" w:rsidRDefault="00CE7ECC" w:rsidP="00797377">
      <w:pPr>
        <w:pStyle w:val="Title"/>
        <w:ind w:left="567" w:right="1229" w:hanging="567"/>
        <w:jc w:val="both"/>
        <w:rPr>
          <w:b w:val="0"/>
          <w:bCs w:val="0"/>
          <w:sz w:val="22"/>
          <w:szCs w:val="22"/>
        </w:rPr>
      </w:pPr>
    </w:p>
    <w:p w:rsidR="00253B36" w:rsidRDefault="00253B36" w:rsidP="00797377">
      <w:pPr>
        <w:pStyle w:val="Title"/>
        <w:ind w:left="567" w:right="1229" w:hanging="567"/>
        <w:jc w:val="both"/>
        <w:rPr>
          <w:b w:val="0"/>
          <w:bCs w:val="0"/>
          <w:sz w:val="22"/>
          <w:szCs w:val="22"/>
        </w:rPr>
      </w:pPr>
      <w:r w:rsidRPr="00A11A34">
        <w:rPr>
          <w:b w:val="0"/>
          <w:bCs w:val="0"/>
          <w:sz w:val="22"/>
          <w:szCs w:val="22"/>
        </w:rPr>
        <w:t>Deputy Director</w:t>
      </w:r>
    </w:p>
    <w:p w:rsidR="00F125CA" w:rsidRDefault="00F125CA" w:rsidP="00797377">
      <w:pPr>
        <w:pStyle w:val="Title"/>
        <w:ind w:left="567" w:right="1229" w:hanging="567"/>
        <w:jc w:val="both"/>
        <w:rPr>
          <w:b w:val="0"/>
          <w:bCs w:val="0"/>
          <w:sz w:val="22"/>
          <w:szCs w:val="22"/>
        </w:rPr>
      </w:pPr>
    </w:p>
    <w:p w:rsidR="00CE7ECC" w:rsidRDefault="00CE7ECC" w:rsidP="00797377">
      <w:pPr>
        <w:pStyle w:val="Title"/>
        <w:ind w:left="567" w:right="1229" w:hanging="567"/>
        <w:jc w:val="both"/>
        <w:rPr>
          <w:b w:val="0"/>
          <w:bCs w:val="0"/>
          <w:sz w:val="22"/>
          <w:szCs w:val="22"/>
        </w:rPr>
      </w:pPr>
    </w:p>
    <w:p w:rsidR="00F125CA" w:rsidRPr="00A11A34" w:rsidRDefault="00F125CA" w:rsidP="00797377">
      <w:pPr>
        <w:pStyle w:val="Title"/>
        <w:ind w:left="567" w:right="1229" w:hanging="567"/>
        <w:jc w:val="both"/>
        <w:rPr>
          <w:b w:val="0"/>
          <w:bCs w:val="0"/>
          <w:sz w:val="22"/>
          <w:szCs w:val="22"/>
        </w:rPr>
      </w:pPr>
    </w:p>
    <w:p w:rsidR="00A11A34" w:rsidRDefault="003960BE" w:rsidP="00797377">
      <w:pPr>
        <w:pStyle w:val="Title"/>
        <w:ind w:left="567" w:right="1229" w:hanging="567"/>
        <w:jc w:val="both"/>
        <w:rPr>
          <w:b w:val="0"/>
          <w:bCs w:val="0"/>
          <w:sz w:val="22"/>
          <w:szCs w:val="22"/>
        </w:rPr>
      </w:pPr>
      <w:proofErr w:type="spellStart"/>
      <w:r w:rsidRPr="00A11A34">
        <w:rPr>
          <w:b w:val="0"/>
          <w:bCs w:val="0"/>
          <w:sz w:val="22"/>
          <w:szCs w:val="22"/>
        </w:rPr>
        <w:t>Programme</w:t>
      </w:r>
      <w:proofErr w:type="spellEnd"/>
      <w:r w:rsidRPr="00A11A34">
        <w:rPr>
          <w:b w:val="0"/>
          <w:bCs w:val="0"/>
          <w:sz w:val="22"/>
          <w:szCs w:val="22"/>
        </w:rPr>
        <w:t xml:space="preserve"> Director</w:t>
      </w:r>
    </w:p>
    <w:p w:rsidR="00F125CA" w:rsidRDefault="00F125CA" w:rsidP="00797377">
      <w:pPr>
        <w:pStyle w:val="Title"/>
        <w:ind w:left="567" w:right="1229" w:hanging="567"/>
        <w:jc w:val="both"/>
        <w:rPr>
          <w:b w:val="0"/>
          <w:bCs w:val="0"/>
          <w:sz w:val="22"/>
          <w:szCs w:val="22"/>
        </w:rPr>
      </w:pPr>
    </w:p>
    <w:p w:rsidR="00CE7ECC" w:rsidRDefault="00CE7ECC" w:rsidP="00797377">
      <w:pPr>
        <w:pStyle w:val="Title"/>
        <w:ind w:left="567" w:right="1229" w:hanging="567"/>
        <w:jc w:val="both"/>
        <w:rPr>
          <w:b w:val="0"/>
          <w:bCs w:val="0"/>
          <w:sz w:val="22"/>
          <w:szCs w:val="22"/>
        </w:rPr>
      </w:pPr>
    </w:p>
    <w:p w:rsidR="00F125CA" w:rsidRPr="00A11A34" w:rsidRDefault="00F125CA" w:rsidP="00797377">
      <w:pPr>
        <w:pStyle w:val="Title"/>
        <w:ind w:left="567" w:right="1229" w:hanging="567"/>
        <w:jc w:val="both"/>
        <w:rPr>
          <w:b w:val="0"/>
          <w:bCs w:val="0"/>
          <w:sz w:val="22"/>
          <w:szCs w:val="22"/>
        </w:rPr>
      </w:pPr>
    </w:p>
    <w:p w:rsidR="003A2EAE" w:rsidRDefault="00BA5124" w:rsidP="000A5633">
      <w:pPr>
        <w:pStyle w:val="Title"/>
        <w:ind w:left="567" w:right="1229" w:hanging="567"/>
        <w:jc w:val="both"/>
      </w:pPr>
      <w:r w:rsidRPr="00A11A34">
        <w:rPr>
          <w:b w:val="0"/>
          <w:bCs w:val="0"/>
          <w:sz w:val="22"/>
          <w:szCs w:val="22"/>
        </w:rPr>
        <w:t>J.S. &amp; CEO</w:t>
      </w:r>
    </w:p>
    <w:p w:rsidR="003A2EAE" w:rsidRDefault="003A2EAE"/>
    <w:sectPr w:rsidR="003A2EAE" w:rsidSect="008E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8C5"/>
    <w:multiLevelType w:val="hybridMultilevel"/>
    <w:tmpl w:val="1E784B42"/>
    <w:lvl w:ilvl="0" w:tplc="89A85506">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32BF0670"/>
    <w:multiLevelType w:val="hybridMultilevel"/>
    <w:tmpl w:val="98CC6894"/>
    <w:lvl w:ilvl="0" w:tplc="AE6023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2D743FA"/>
    <w:multiLevelType w:val="hybridMultilevel"/>
    <w:tmpl w:val="9FE0FD10"/>
    <w:lvl w:ilvl="0" w:tplc="B7E08130">
      <w:start w:val="8"/>
      <w:numFmt w:val="bullet"/>
      <w:lvlText w:val="-"/>
      <w:lvlJc w:val="left"/>
      <w:pPr>
        <w:ind w:left="4980" w:hanging="360"/>
      </w:pPr>
      <w:rPr>
        <w:rFonts w:ascii="Times New Roman" w:eastAsia="Times New Roman" w:hAnsi="Times New Roman" w:cs="Times New Roman"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B2BAF"/>
    <w:rsid w:val="00001C1E"/>
    <w:rsid w:val="00003384"/>
    <w:rsid w:val="000039C8"/>
    <w:rsid w:val="00011DB6"/>
    <w:rsid w:val="00032890"/>
    <w:rsid w:val="0004146C"/>
    <w:rsid w:val="00051A17"/>
    <w:rsid w:val="00051B92"/>
    <w:rsid w:val="00075B6D"/>
    <w:rsid w:val="00077E3C"/>
    <w:rsid w:val="000A089C"/>
    <w:rsid w:val="000A5633"/>
    <w:rsid w:val="000B5599"/>
    <w:rsid w:val="000C5AA7"/>
    <w:rsid w:val="000D54BD"/>
    <w:rsid w:val="00101B63"/>
    <w:rsid w:val="001137EE"/>
    <w:rsid w:val="0013540C"/>
    <w:rsid w:val="00141C40"/>
    <w:rsid w:val="00172790"/>
    <w:rsid w:val="0018110C"/>
    <w:rsid w:val="0019632E"/>
    <w:rsid w:val="001A01B0"/>
    <w:rsid w:val="001B0C04"/>
    <w:rsid w:val="00201D20"/>
    <w:rsid w:val="00215982"/>
    <w:rsid w:val="00236B77"/>
    <w:rsid w:val="00243B4E"/>
    <w:rsid w:val="00244FB5"/>
    <w:rsid w:val="00250A22"/>
    <w:rsid w:val="00253B36"/>
    <w:rsid w:val="002909EE"/>
    <w:rsid w:val="002D2D9B"/>
    <w:rsid w:val="002E5B39"/>
    <w:rsid w:val="00325309"/>
    <w:rsid w:val="00330F36"/>
    <w:rsid w:val="00333982"/>
    <w:rsid w:val="00340199"/>
    <w:rsid w:val="00342E70"/>
    <w:rsid w:val="00343C2A"/>
    <w:rsid w:val="003527F5"/>
    <w:rsid w:val="003727AD"/>
    <w:rsid w:val="00394D0B"/>
    <w:rsid w:val="003960BE"/>
    <w:rsid w:val="003A2EAE"/>
    <w:rsid w:val="003A5E45"/>
    <w:rsid w:val="003B0A76"/>
    <w:rsid w:val="003B2BAF"/>
    <w:rsid w:val="003D3609"/>
    <w:rsid w:val="003E3547"/>
    <w:rsid w:val="0041083F"/>
    <w:rsid w:val="004117C6"/>
    <w:rsid w:val="00417912"/>
    <w:rsid w:val="004342FD"/>
    <w:rsid w:val="00446056"/>
    <w:rsid w:val="00474ECC"/>
    <w:rsid w:val="004827B0"/>
    <w:rsid w:val="004875D8"/>
    <w:rsid w:val="00494F15"/>
    <w:rsid w:val="004A576D"/>
    <w:rsid w:val="004E31A9"/>
    <w:rsid w:val="004E7160"/>
    <w:rsid w:val="004F0D85"/>
    <w:rsid w:val="004F5CC2"/>
    <w:rsid w:val="00514A3A"/>
    <w:rsid w:val="00522F10"/>
    <w:rsid w:val="005542EA"/>
    <w:rsid w:val="00562E0D"/>
    <w:rsid w:val="00564E4B"/>
    <w:rsid w:val="00594487"/>
    <w:rsid w:val="00596D81"/>
    <w:rsid w:val="005A6A63"/>
    <w:rsid w:val="005D1B36"/>
    <w:rsid w:val="005F4CB5"/>
    <w:rsid w:val="00636C21"/>
    <w:rsid w:val="00641738"/>
    <w:rsid w:val="00644714"/>
    <w:rsid w:val="00645218"/>
    <w:rsid w:val="006503F9"/>
    <w:rsid w:val="00666641"/>
    <w:rsid w:val="00672667"/>
    <w:rsid w:val="00672E2B"/>
    <w:rsid w:val="00673E5D"/>
    <w:rsid w:val="006A11D8"/>
    <w:rsid w:val="006C025C"/>
    <w:rsid w:val="006C750A"/>
    <w:rsid w:val="006D03EF"/>
    <w:rsid w:val="006D71A2"/>
    <w:rsid w:val="006F7B7D"/>
    <w:rsid w:val="0071269B"/>
    <w:rsid w:val="0071709B"/>
    <w:rsid w:val="0072195D"/>
    <w:rsid w:val="007363BB"/>
    <w:rsid w:val="0073726D"/>
    <w:rsid w:val="00741179"/>
    <w:rsid w:val="00764513"/>
    <w:rsid w:val="007746B7"/>
    <w:rsid w:val="00782D92"/>
    <w:rsid w:val="00787E6C"/>
    <w:rsid w:val="00796860"/>
    <w:rsid w:val="00797377"/>
    <w:rsid w:val="007A0387"/>
    <w:rsid w:val="007C0C84"/>
    <w:rsid w:val="007D0463"/>
    <w:rsid w:val="007D446E"/>
    <w:rsid w:val="007E3C02"/>
    <w:rsid w:val="007E612C"/>
    <w:rsid w:val="007F1A2F"/>
    <w:rsid w:val="00822728"/>
    <w:rsid w:val="0082384B"/>
    <w:rsid w:val="00844C4A"/>
    <w:rsid w:val="00845A49"/>
    <w:rsid w:val="0085311E"/>
    <w:rsid w:val="00885F3E"/>
    <w:rsid w:val="008A1646"/>
    <w:rsid w:val="008A3A78"/>
    <w:rsid w:val="008B0C4C"/>
    <w:rsid w:val="008C0F6A"/>
    <w:rsid w:val="008C6EC1"/>
    <w:rsid w:val="008F676D"/>
    <w:rsid w:val="00905C70"/>
    <w:rsid w:val="00947123"/>
    <w:rsid w:val="00963466"/>
    <w:rsid w:val="00971385"/>
    <w:rsid w:val="009761F4"/>
    <w:rsid w:val="009912CA"/>
    <w:rsid w:val="00994137"/>
    <w:rsid w:val="009B1BE5"/>
    <w:rsid w:val="009C2400"/>
    <w:rsid w:val="009D5821"/>
    <w:rsid w:val="00A11A34"/>
    <w:rsid w:val="00A2417D"/>
    <w:rsid w:val="00A30CC4"/>
    <w:rsid w:val="00A319E3"/>
    <w:rsid w:val="00A335E2"/>
    <w:rsid w:val="00A359B7"/>
    <w:rsid w:val="00A53767"/>
    <w:rsid w:val="00A81A4D"/>
    <w:rsid w:val="00AA491D"/>
    <w:rsid w:val="00AF31AC"/>
    <w:rsid w:val="00AF7A58"/>
    <w:rsid w:val="00B3467F"/>
    <w:rsid w:val="00B902DD"/>
    <w:rsid w:val="00BA49B9"/>
    <w:rsid w:val="00BA5124"/>
    <w:rsid w:val="00BB044E"/>
    <w:rsid w:val="00BB1FC3"/>
    <w:rsid w:val="00BC7C6A"/>
    <w:rsid w:val="00BD4585"/>
    <w:rsid w:val="00C20061"/>
    <w:rsid w:val="00C23D37"/>
    <w:rsid w:val="00C32810"/>
    <w:rsid w:val="00C4340F"/>
    <w:rsid w:val="00C457EA"/>
    <w:rsid w:val="00C555C8"/>
    <w:rsid w:val="00C92A27"/>
    <w:rsid w:val="00CC7B8F"/>
    <w:rsid w:val="00CE14A2"/>
    <w:rsid w:val="00CE4EC5"/>
    <w:rsid w:val="00CE7ECC"/>
    <w:rsid w:val="00CF203B"/>
    <w:rsid w:val="00CF213C"/>
    <w:rsid w:val="00D16F7E"/>
    <w:rsid w:val="00D340A9"/>
    <w:rsid w:val="00D35CE6"/>
    <w:rsid w:val="00D453CB"/>
    <w:rsid w:val="00D51002"/>
    <w:rsid w:val="00D559E7"/>
    <w:rsid w:val="00D65D8C"/>
    <w:rsid w:val="00D74B20"/>
    <w:rsid w:val="00D82A4A"/>
    <w:rsid w:val="00D837D1"/>
    <w:rsid w:val="00D97961"/>
    <w:rsid w:val="00DA4E1C"/>
    <w:rsid w:val="00DA5790"/>
    <w:rsid w:val="00DE6FB1"/>
    <w:rsid w:val="00E10BD1"/>
    <w:rsid w:val="00E1234D"/>
    <w:rsid w:val="00E123D7"/>
    <w:rsid w:val="00E2508B"/>
    <w:rsid w:val="00E32322"/>
    <w:rsid w:val="00E3235E"/>
    <w:rsid w:val="00E430D8"/>
    <w:rsid w:val="00E46A17"/>
    <w:rsid w:val="00E535A6"/>
    <w:rsid w:val="00E60E72"/>
    <w:rsid w:val="00E67910"/>
    <w:rsid w:val="00E72117"/>
    <w:rsid w:val="00E833E4"/>
    <w:rsid w:val="00E912C7"/>
    <w:rsid w:val="00E94680"/>
    <w:rsid w:val="00EA7B90"/>
    <w:rsid w:val="00EE47AE"/>
    <w:rsid w:val="00EF6426"/>
    <w:rsid w:val="00F0073F"/>
    <w:rsid w:val="00F01874"/>
    <w:rsid w:val="00F02D35"/>
    <w:rsid w:val="00F0349B"/>
    <w:rsid w:val="00F125CA"/>
    <w:rsid w:val="00F22C8D"/>
    <w:rsid w:val="00F30A43"/>
    <w:rsid w:val="00F343B5"/>
    <w:rsid w:val="00F607D2"/>
    <w:rsid w:val="00F719D8"/>
    <w:rsid w:val="00F74353"/>
    <w:rsid w:val="00F862B4"/>
    <w:rsid w:val="00FA2E84"/>
    <w:rsid w:val="00FC3C4B"/>
    <w:rsid w:val="00FE5118"/>
    <w:rsid w:val="00FF57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2BAF"/>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3B2BAF"/>
    <w:rPr>
      <w:rFonts w:ascii="Times New Roman" w:eastAsia="Times New Roman" w:hAnsi="Times New Roman" w:cs="Times New Roman"/>
      <w:b/>
      <w:bCs/>
      <w:sz w:val="24"/>
      <w:szCs w:val="24"/>
      <w:lang w:val="en-US"/>
    </w:rPr>
  </w:style>
  <w:style w:type="paragraph" w:styleId="NoSpacing">
    <w:name w:val="No Spacing"/>
    <w:uiPriority w:val="1"/>
    <w:qFormat/>
    <w:rsid w:val="00787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5405">
      <w:bodyDiv w:val="1"/>
      <w:marLeft w:val="0"/>
      <w:marRight w:val="0"/>
      <w:marTop w:val="0"/>
      <w:marBottom w:val="0"/>
      <w:divBdr>
        <w:top w:val="none" w:sz="0" w:space="0" w:color="auto"/>
        <w:left w:val="none" w:sz="0" w:space="0" w:color="auto"/>
        <w:bottom w:val="none" w:sz="0" w:space="0" w:color="auto"/>
        <w:right w:val="none" w:sz="0" w:space="0" w:color="auto"/>
      </w:divBdr>
      <w:divsChild>
        <w:div w:id="1460608699">
          <w:marLeft w:val="0"/>
          <w:marRight w:val="0"/>
          <w:marTop w:val="0"/>
          <w:marBottom w:val="0"/>
          <w:divBdr>
            <w:top w:val="none" w:sz="0" w:space="0" w:color="auto"/>
            <w:left w:val="none" w:sz="0" w:space="0" w:color="auto"/>
            <w:bottom w:val="none" w:sz="0" w:space="0" w:color="auto"/>
            <w:right w:val="none" w:sz="0" w:space="0" w:color="auto"/>
          </w:divBdr>
        </w:div>
        <w:div w:id="1872568713">
          <w:marLeft w:val="0"/>
          <w:marRight w:val="0"/>
          <w:marTop w:val="0"/>
          <w:marBottom w:val="0"/>
          <w:divBdr>
            <w:top w:val="none" w:sz="0" w:space="0" w:color="auto"/>
            <w:left w:val="none" w:sz="0" w:space="0" w:color="auto"/>
            <w:bottom w:val="none" w:sz="0" w:space="0" w:color="auto"/>
            <w:right w:val="none" w:sz="0" w:space="0" w:color="auto"/>
          </w:divBdr>
        </w:div>
        <w:div w:id="368460517">
          <w:marLeft w:val="0"/>
          <w:marRight w:val="0"/>
          <w:marTop w:val="0"/>
          <w:marBottom w:val="0"/>
          <w:divBdr>
            <w:top w:val="none" w:sz="0" w:space="0" w:color="auto"/>
            <w:left w:val="none" w:sz="0" w:space="0" w:color="auto"/>
            <w:bottom w:val="none" w:sz="0" w:space="0" w:color="auto"/>
            <w:right w:val="none" w:sz="0" w:space="0" w:color="auto"/>
          </w:divBdr>
        </w:div>
        <w:div w:id="1817603558">
          <w:marLeft w:val="0"/>
          <w:marRight w:val="0"/>
          <w:marTop w:val="0"/>
          <w:marBottom w:val="0"/>
          <w:divBdr>
            <w:top w:val="none" w:sz="0" w:space="0" w:color="auto"/>
            <w:left w:val="none" w:sz="0" w:space="0" w:color="auto"/>
            <w:bottom w:val="none" w:sz="0" w:space="0" w:color="auto"/>
            <w:right w:val="none" w:sz="0" w:space="0" w:color="auto"/>
          </w:divBdr>
        </w:div>
        <w:div w:id="104583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 Sachdeva</dc:creator>
  <cp:lastModifiedBy>Aadi Sachdeva</cp:lastModifiedBy>
  <cp:revision>177</cp:revision>
  <cp:lastPrinted>2020-06-26T10:51:00Z</cp:lastPrinted>
  <dcterms:created xsi:type="dcterms:W3CDTF">2015-04-07T08:40:00Z</dcterms:created>
  <dcterms:modified xsi:type="dcterms:W3CDTF">2021-06-15T14:55:00Z</dcterms:modified>
</cp:coreProperties>
</file>